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C9693" w14:textId="77777777" w:rsidR="00CB38F4" w:rsidRDefault="00CB38F4" w:rsidP="00AC49F1">
      <w:pPr>
        <w:tabs>
          <w:tab w:val="left" w:pos="9214"/>
        </w:tabs>
        <w:contextualSpacing/>
        <w:jc w:val="center"/>
        <w:rPr>
          <w:sz w:val="40"/>
          <w:szCs w:val="40"/>
        </w:rPr>
      </w:pPr>
    </w:p>
    <w:p w14:paraId="7CC2B1B2" w14:textId="58DD3F2C" w:rsidR="00837EC6" w:rsidRPr="006F2042" w:rsidRDefault="003215EF" w:rsidP="00AC49F1">
      <w:pPr>
        <w:tabs>
          <w:tab w:val="left" w:pos="9214"/>
        </w:tabs>
        <w:contextualSpacing/>
        <w:jc w:val="center"/>
        <w:rPr>
          <w:sz w:val="36"/>
          <w:szCs w:val="36"/>
        </w:rPr>
      </w:pPr>
      <w:proofErr w:type="gramStart"/>
      <w:r w:rsidRPr="006F2042">
        <w:rPr>
          <w:sz w:val="36"/>
          <w:szCs w:val="36"/>
        </w:rPr>
        <w:t>1 Day</w:t>
      </w:r>
      <w:proofErr w:type="gramEnd"/>
      <w:r w:rsidRPr="006F2042">
        <w:rPr>
          <w:sz w:val="36"/>
          <w:szCs w:val="36"/>
        </w:rPr>
        <w:t xml:space="preserve"> Workshop - Bundaberg</w:t>
      </w:r>
    </w:p>
    <w:p w14:paraId="5649562F" w14:textId="0863201A" w:rsidR="00C7470B" w:rsidRDefault="00832267" w:rsidP="00AC49F1">
      <w:pPr>
        <w:tabs>
          <w:tab w:val="left" w:pos="9214"/>
        </w:tabs>
        <w:contextualSpacing/>
      </w:pPr>
      <w:r>
        <w:t xml:space="preserve"> </w:t>
      </w:r>
    </w:p>
    <w:tbl>
      <w:tblPr>
        <w:tblStyle w:val="TableGrid"/>
        <w:tblW w:w="9889" w:type="dxa"/>
        <w:tblLook w:val="04A0" w:firstRow="1" w:lastRow="0" w:firstColumn="1" w:lastColumn="0" w:noHBand="0" w:noVBand="1"/>
      </w:tblPr>
      <w:tblGrid>
        <w:gridCol w:w="9889"/>
      </w:tblGrid>
      <w:tr w:rsidR="00C7470B" w14:paraId="79E544EB" w14:textId="77777777" w:rsidTr="00715070">
        <w:tc>
          <w:tcPr>
            <w:tcW w:w="9889" w:type="dxa"/>
          </w:tcPr>
          <w:p w14:paraId="567C3891" w14:textId="70F7F4F2" w:rsidR="00C7470B" w:rsidRDefault="00C7470B" w:rsidP="00656E92">
            <w:pPr>
              <w:contextualSpacing/>
            </w:pPr>
          </w:p>
          <w:p w14:paraId="19A52E8F" w14:textId="69C1D3F1" w:rsidR="003215EF" w:rsidRPr="001A2909" w:rsidRDefault="00994BC9" w:rsidP="003215EF">
            <w:pPr>
              <w:contextualSpacing/>
              <w:jc w:val="center"/>
              <w:rPr>
                <w:sz w:val="52"/>
                <w:szCs w:val="52"/>
              </w:rPr>
            </w:pPr>
            <w:r w:rsidRPr="001A2909">
              <w:rPr>
                <w:sz w:val="52"/>
                <w:szCs w:val="52"/>
              </w:rPr>
              <w:t>Emotional F</w:t>
            </w:r>
            <w:r w:rsidR="003215EF" w:rsidRPr="001A2909">
              <w:rPr>
                <w:sz w:val="52"/>
                <w:szCs w:val="52"/>
              </w:rPr>
              <w:t>reedom Techniques (EFT)</w:t>
            </w:r>
          </w:p>
          <w:p w14:paraId="552DA529" w14:textId="77777777" w:rsidR="003215EF" w:rsidRDefault="00254834" w:rsidP="003215EF">
            <w:pPr>
              <w:contextualSpacing/>
              <w:jc w:val="center"/>
              <w:rPr>
                <w:sz w:val="28"/>
                <w:szCs w:val="28"/>
              </w:rPr>
            </w:pPr>
            <w:r w:rsidRPr="003215EF">
              <w:rPr>
                <w:sz w:val="28"/>
                <w:szCs w:val="28"/>
              </w:rPr>
              <w:t>What they are and how they are applied</w:t>
            </w:r>
            <w:r w:rsidR="00994BC9" w:rsidRPr="003215EF">
              <w:rPr>
                <w:sz w:val="28"/>
                <w:szCs w:val="28"/>
              </w:rPr>
              <w:t xml:space="preserve"> to resolve </w:t>
            </w:r>
            <w:r w:rsidR="00A07161" w:rsidRPr="003215EF">
              <w:rPr>
                <w:sz w:val="28"/>
                <w:szCs w:val="28"/>
              </w:rPr>
              <w:t xml:space="preserve">stress, </w:t>
            </w:r>
          </w:p>
          <w:p w14:paraId="7692F74D" w14:textId="003B5442" w:rsidR="001B5B36" w:rsidRPr="003215EF" w:rsidRDefault="002A475E" w:rsidP="003215EF">
            <w:pPr>
              <w:contextualSpacing/>
              <w:jc w:val="center"/>
              <w:rPr>
                <w:sz w:val="28"/>
                <w:szCs w:val="28"/>
              </w:rPr>
            </w:pPr>
            <w:proofErr w:type="gramStart"/>
            <w:r>
              <w:rPr>
                <w:sz w:val="28"/>
                <w:szCs w:val="28"/>
              </w:rPr>
              <w:t>a</w:t>
            </w:r>
            <w:r w:rsidR="00994BC9" w:rsidRPr="003215EF">
              <w:rPr>
                <w:sz w:val="28"/>
                <w:szCs w:val="28"/>
              </w:rPr>
              <w:t>nxiety</w:t>
            </w:r>
            <w:proofErr w:type="gramEnd"/>
            <w:r>
              <w:rPr>
                <w:sz w:val="28"/>
                <w:szCs w:val="28"/>
              </w:rPr>
              <w:t xml:space="preserve">, </w:t>
            </w:r>
            <w:r w:rsidR="00994BC9" w:rsidRPr="003215EF">
              <w:rPr>
                <w:sz w:val="28"/>
                <w:szCs w:val="28"/>
              </w:rPr>
              <w:t>trauma</w:t>
            </w:r>
            <w:r w:rsidR="002A63DD" w:rsidRPr="003215EF">
              <w:rPr>
                <w:sz w:val="28"/>
                <w:szCs w:val="28"/>
              </w:rPr>
              <w:t>, PTSD, phobias, depressi</w:t>
            </w:r>
            <w:r w:rsidR="00254834" w:rsidRPr="003215EF">
              <w:rPr>
                <w:sz w:val="28"/>
                <w:szCs w:val="28"/>
              </w:rPr>
              <w:t>on and abuse.</w:t>
            </w:r>
          </w:p>
          <w:p w14:paraId="7F264300" w14:textId="77777777" w:rsidR="00C7470B" w:rsidRDefault="00C7470B" w:rsidP="00656E92">
            <w:pPr>
              <w:contextualSpacing/>
            </w:pPr>
          </w:p>
        </w:tc>
      </w:tr>
    </w:tbl>
    <w:p w14:paraId="5427E842" w14:textId="77777777" w:rsidR="00837EC6" w:rsidRDefault="00837EC6" w:rsidP="00AC49F1">
      <w:pPr>
        <w:ind w:right="-472"/>
        <w:contextualSpacing/>
      </w:pPr>
    </w:p>
    <w:tbl>
      <w:tblPr>
        <w:tblStyle w:val="TableGrid"/>
        <w:tblpPr w:leftFromText="180" w:rightFromText="180" w:vertAnchor="text" w:tblpY="209"/>
        <w:tblOverlap w:val="never"/>
        <w:tblW w:w="9892" w:type="dxa"/>
        <w:tblLook w:val="04A0" w:firstRow="1" w:lastRow="0" w:firstColumn="1" w:lastColumn="0" w:noHBand="0" w:noVBand="1"/>
      </w:tblPr>
      <w:tblGrid>
        <w:gridCol w:w="1740"/>
        <w:gridCol w:w="8152"/>
      </w:tblGrid>
      <w:tr w:rsidR="003215EF" w14:paraId="684037DA" w14:textId="77777777" w:rsidTr="0082742B">
        <w:trPr>
          <w:trHeight w:val="983"/>
        </w:trPr>
        <w:tc>
          <w:tcPr>
            <w:tcW w:w="1740" w:type="dxa"/>
            <w:vAlign w:val="center"/>
          </w:tcPr>
          <w:p w14:paraId="282D2F14" w14:textId="6D7050CA" w:rsidR="003215EF" w:rsidRPr="008748C6" w:rsidRDefault="003215EF" w:rsidP="003215EF">
            <w:pPr>
              <w:rPr>
                <w:sz w:val="28"/>
                <w:szCs w:val="28"/>
              </w:rPr>
            </w:pPr>
            <w:r w:rsidRPr="008748C6">
              <w:rPr>
                <w:sz w:val="28"/>
                <w:szCs w:val="28"/>
              </w:rPr>
              <w:t>Date</w:t>
            </w:r>
          </w:p>
        </w:tc>
        <w:tc>
          <w:tcPr>
            <w:tcW w:w="8152" w:type="dxa"/>
          </w:tcPr>
          <w:p w14:paraId="6873E775" w14:textId="77777777" w:rsidR="003215EF" w:rsidRPr="008748C6" w:rsidRDefault="003215EF" w:rsidP="003215EF">
            <w:pPr>
              <w:rPr>
                <w:sz w:val="28"/>
                <w:szCs w:val="28"/>
              </w:rPr>
            </w:pPr>
          </w:p>
          <w:p w14:paraId="18D459EC" w14:textId="682BA5E9" w:rsidR="001A2909" w:rsidRDefault="00276C59" w:rsidP="003215EF">
            <w:pPr>
              <w:rPr>
                <w:sz w:val="28"/>
                <w:szCs w:val="28"/>
              </w:rPr>
            </w:pPr>
            <w:r>
              <w:rPr>
                <w:sz w:val="28"/>
                <w:szCs w:val="28"/>
              </w:rPr>
              <w:t>Monday 14 July 2014   9.0</w:t>
            </w:r>
            <w:r w:rsidR="003215EF" w:rsidRPr="008748C6">
              <w:rPr>
                <w:sz w:val="28"/>
                <w:szCs w:val="28"/>
              </w:rPr>
              <w:t>0am –</w:t>
            </w:r>
            <w:r>
              <w:rPr>
                <w:sz w:val="28"/>
                <w:szCs w:val="28"/>
              </w:rPr>
              <w:t xml:space="preserve"> 4.0</w:t>
            </w:r>
            <w:r w:rsidR="003215EF" w:rsidRPr="008748C6">
              <w:rPr>
                <w:sz w:val="28"/>
                <w:szCs w:val="28"/>
              </w:rPr>
              <w:t>0pm</w:t>
            </w:r>
          </w:p>
          <w:p w14:paraId="41836180" w14:textId="4E4DC6E7" w:rsidR="00AC49F1" w:rsidRPr="008748C6" w:rsidRDefault="00AC49F1" w:rsidP="003215EF">
            <w:pPr>
              <w:rPr>
                <w:sz w:val="28"/>
                <w:szCs w:val="28"/>
              </w:rPr>
            </w:pPr>
          </w:p>
        </w:tc>
      </w:tr>
      <w:tr w:rsidR="003215EF" w14:paraId="6DFB944C" w14:textId="77777777" w:rsidTr="0082742B">
        <w:trPr>
          <w:trHeight w:val="655"/>
        </w:trPr>
        <w:tc>
          <w:tcPr>
            <w:tcW w:w="1740" w:type="dxa"/>
            <w:vAlign w:val="center"/>
          </w:tcPr>
          <w:p w14:paraId="02AB838F" w14:textId="12C1AD4C" w:rsidR="003215EF" w:rsidRPr="008748C6" w:rsidRDefault="001A2909" w:rsidP="003215EF">
            <w:pPr>
              <w:rPr>
                <w:sz w:val="28"/>
                <w:szCs w:val="28"/>
              </w:rPr>
            </w:pPr>
            <w:r w:rsidRPr="008748C6">
              <w:rPr>
                <w:sz w:val="28"/>
                <w:szCs w:val="28"/>
              </w:rPr>
              <w:t>Venue</w:t>
            </w:r>
          </w:p>
        </w:tc>
        <w:tc>
          <w:tcPr>
            <w:tcW w:w="8152" w:type="dxa"/>
          </w:tcPr>
          <w:p w14:paraId="08E2C4DE" w14:textId="529687ED" w:rsidR="003215EF" w:rsidRPr="008748C6" w:rsidRDefault="008748C6" w:rsidP="003215EF">
            <w:pPr>
              <w:rPr>
                <w:sz w:val="28"/>
                <w:szCs w:val="28"/>
              </w:rPr>
            </w:pPr>
            <w:r w:rsidRPr="008748C6">
              <w:rPr>
                <w:sz w:val="28"/>
                <w:szCs w:val="28"/>
              </w:rPr>
              <w:t>Comfort Inn Sugar Country</w:t>
            </w:r>
          </w:p>
          <w:p w14:paraId="7EA729CD" w14:textId="5C0F663A" w:rsidR="003215EF" w:rsidRPr="00182B28" w:rsidRDefault="000F0BB3" w:rsidP="003215EF">
            <w:r>
              <w:rPr>
                <w:sz w:val="28"/>
                <w:szCs w:val="28"/>
              </w:rPr>
              <w:t xml:space="preserve">220 </w:t>
            </w:r>
            <w:proofErr w:type="spellStart"/>
            <w:r>
              <w:rPr>
                <w:sz w:val="28"/>
                <w:szCs w:val="28"/>
              </w:rPr>
              <w:t>Bourbong</w:t>
            </w:r>
            <w:proofErr w:type="spellEnd"/>
            <w:r>
              <w:rPr>
                <w:sz w:val="28"/>
                <w:szCs w:val="28"/>
              </w:rPr>
              <w:t xml:space="preserve"> Street Bundaberg </w:t>
            </w:r>
            <w:r w:rsidR="00182B28">
              <w:t xml:space="preserve">(Parking </w:t>
            </w:r>
            <w:proofErr w:type="spellStart"/>
            <w:r w:rsidR="00182B28">
              <w:t>Burrum</w:t>
            </w:r>
            <w:proofErr w:type="spellEnd"/>
            <w:r w:rsidR="00182B28">
              <w:t xml:space="preserve"> Street)</w:t>
            </w:r>
          </w:p>
        </w:tc>
      </w:tr>
      <w:tr w:rsidR="003215EF" w14:paraId="5195CC1C" w14:textId="77777777" w:rsidTr="0082742B">
        <w:trPr>
          <w:trHeight w:val="993"/>
        </w:trPr>
        <w:tc>
          <w:tcPr>
            <w:tcW w:w="1740" w:type="dxa"/>
            <w:vAlign w:val="center"/>
          </w:tcPr>
          <w:p w14:paraId="43575DB0" w14:textId="77777777" w:rsidR="001A2909" w:rsidRPr="008748C6" w:rsidRDefault="001A2909" w:rsidP="003215EF">
            <w:pPr>
              <w:rPr>
                <w:sz w:val="28"/>
                <w:szCs w:val="28"/>
              </w:rPr>
            </w:pPr>
          </w:p>
          <w:p w14:paraId="6474A90E" w14:textId="77777777" w:rsidR="003215EF" w:rsidRPr="008748C6" w:rsidRDefault="001A2909" w:rsidP="003215EF">
            <w:pPr>
              <w:rPr>
                <w:sz w:val="28"/>
                <w:szCs w:val="28"/>
              </w:rPr>
            </w:pPr>
            <w:r w:rsidRPr="008748C6">
              <w:rPr>
                <w:sz w:val="28"/>
                <w:szCs w:val="28"/>
              </w:rPr>
              <w:t>Cost</w:t>
            </w:r>
          </w:p>
          <w:p w14:paraId="67751BD2" w14:textId="2E5D5403" w:rsidR="001A2909" w:rsidRPr="008748C6" w:rsidRDefault="001A2909" w:rsidP="003215EF">
            <w:pPr>
              <w:rPr>
                <w:sz w:val="28"/>
                <w:szCs w:val="28"/>
              </w:rPr>
            </w:pPr>
          </w:p>
        </w:tc>
        <w:tc>
          <w:tcPr>
            <w:tcW w:w="8152" w:type="dxa"/>
          </w:tcPr>
          <w:p w14:paraId="09B1F1C5" w14:textId="77777777" w:rsidR="001A2909" w:rsidRPr="008748C6" w:rsidRDefault="001A2909" w:rsidP="003215EF">
            <w:pPr>
              <w:rPr>
                <w:sz w:val="28"/>
                <w:szCs w:val="28"/>
              </w:rPr>
            </w:pPr>
          </w:p>
          <w:p w14:paraId="0D252121" w14:textId="692B5B30" w:rsidR="001A2909" w:rsidRPr="00AC49F1" w:rsidRDefault="001A2909" w:rsidP="003215EF">
            <w:pPr>
              <w:rPr>
                <w:sz w:val="24"/>
                <w:szCs w:val="24"/>
              </w:rPr>
            </w:pPr>
            <w:r w:rsidRPr="008748C6">
              <w:rPr>
                <w:sz w:val="28"/>
                <w:szCs w:val="28"/>
              </w:rPr>
              <w:t>$160</w:t>
            </w:r>
            <w:r w:rsidR="008748C6">
              <w:rPr>
                <w:sz w:val="28"/>
                <w:szCs w:val="28"/>
              </w:rPr>
              <w:t xml:space="preserve"> </w:t>
            </w:r>
            <w:r w:rsidR="008748C6" w:rsidRPr="00276C59">
              <w:rPr>
                <w:sz w:val="18"/>
                <w:szCs w:val="18"/>
              </w:rPr>
              <w:t xml:space="preserve">(GST </w:t>
            </w:r>
            <w:r w:rsidR="00AC49F1" w:rsidRPr="00276C59">
              <w:rPr>
                <w:sz w:val="18"/>
                <w:szCs w:val="18"/>
              </w:rPr>
              <w:t>exclusive)</w:t>
            </w:r>
            <w:r w:rsidR="00AC49F1" w:rsidRPr="00AC49F1">
              <w:rPr>
                <w:sz w:val="24"/>
                <w:szCs w:val="24"/>
              </w:rPr>
              <w:t xml:space="preserve"> includes lunch, morning and afternoon tea</w:t>
            </w:r>
            <w:r w:rsidRPr="00AC49F1">
              <w:rPr>
                <w:sz w:val="24"/>
                <w:szCs w:val="24"/>
              </w:rPr>
              <w:t xml:space="preserve"> </w:t>
            </w:r>
          </w:p>
          <w:p w14:paraId="6766108C" w14:textId="7269DFEC" w:rsidR="001A2909" w:rsidRPr="008748C6" w:rsidRDefault="001A2909" w:rsidP="003215EF">
            <w:pPr>
              <w:rPr>
                <w:sz w:val="28"/>
                <w:szCs w:val="28"/>
              </w:rPr>
            </w:pPr>
          </w:p>
        </w:tc>
      </w:tr>
      <w:tr w:rsidR="003215EF" w14:paraId="47212DCC" w14:textId="77777777" w:rsidTr="0082742B">
        <w:trPr>
          <w:trHeight w:val="983"/>
        </w:trPr>
        <w:tc>
          <w:tcPr>
            <w:tcW w:w="1740" w:type="dxa"/>
            <w:vAlign w:val="center"/>
          </w:tcPr>
          <w:p w14:paraId="7AC434AC" w14:textId="1D83E599" w:rsidR="003215EF" w:rsidRPr="008748C6" w:rsidRDefault="001A2909" w:rsidP="003215EF">
            <w:pPr>
              <w:rPr>
                <w:sz w:val="28"/>
                <w:szCs w:val="28"/>
              </w:rPr>
            </w:pPr>
            <w:r w:rsidRPr="008748C6">
              <w:rPr>
                <w:sz w:val="28"/>
                <w:szCs w:val="28"/>
              </w:rPr>
              <w:t>Presenter</w:t>
            </w:r>
          </w:p>
        </w:tc>
        <w:tc>
          <w:tcPr>
            <w:tcW w:w="8152" w:type="dxa"/>
          </w:tcPr>
          <w:p w14:paraId="296570FC" w14:textId="77777777" w:rsidR="001A2909" w:rsidRPr="008748C6" w:rsidRDefault="001A2909" w:rsidP="003215EF">
            <w:pPr>
              <w:rPr>
                <w:sz w:val="28"/>
                <w:szCs w:val="28"/>
              </w:rPr>
            </w:pPr>
          </w:p>
          <w:p w14:paraId="00932E57" w14:textId="60C0CA1E" w:rsidR="003215EF" w:rsidRPr="008748C6" w:rsidRDefault="001A2909" w:rsidP="003215EF">
            <w:pPr>
              <w:rPr>
                <w:sz w:val="24"/>
                <w:szCs w:val="24"/>
              </w:rPr>
            </w:pPr>
            <w:r w:rsidRPr="008748C6">
              <w:rPr>
                <w:sz w:val="28"/>
                <w:szCs w:val="28"/>
              </w:rPr>
              <w:t>Peter Marrington</w:t>
            </w:r>
            <w:r w:rsidR="008748C6" w:rsidRPr="008748C6">
              <w:rPr>
                <w:sz w:val="28"/>
                <w:szCs w:val="28"/>
              </w:rPr>
              <w:t xml:space="preserve"> </w:t>
            </w:r>
            <w:r w:rsidR="008748C6" w:rsidRPr="008748C6">
              <w:rPr>
                <w:sz w:val="24"/>
                <w:szCs w:val="24"/>
              </w:rPr>
              <w:t>AAMET Certified Advanced EFT Practi</w:t>
            </w:r>
            <w:r w:rsidR="008748C6">
              <w:rPr>
                <w:sz w:val="24"/>
                <w:szCs w:val="24"/>
              </w:rPr>
              <w:t>ti</w:t>
            </w:r>
            <w:r w:rsidR="008748C6" w:rsidRPr="008748C6">
              <w:rPr>
                <w:sz w:val="24"/>
                <w:szCs w:val="24"/>
              </w:rPr>
              <w:t>oner</w:t>
            </w:r>
          </w:p>
          <w:p w14:paraId="411B15D4" w14:textId="3164BC29" w:rsidR="001A2909" w:rsidRPr="008748C6" w:rsidRDefault="001A2909" w:rsidP="003215EF">
            <w:pPr>
              <w:rPr>
                <w:sz w:val="28"/>
                <w:szCs w:val="28"/>
              </w:rPr>
            </w:pPr>
          </w:p>
        </w:tc>
      </w:tr>
    </w:tbl>
    <w:p w14:paraId="42D7B05D" w14:textId="77777777" w:rsidR="003215EF" w:rsidRDefault="003215EF" w:rsidP="00656E92">
      <w:pPr>
        <w:contextualSpacing/>
      </w:pPr>
    </w:p>
    <w:p w14:paraId="54F95B53" w14:textId="20EB07A6" w:rsidR="00C7470B" w:rsidRPr="009A25C0" w:rsidRDefault="00832267" w:rsidP="00161696">
      <w:pPr>
        <w:contextualSpacing/>
        <w:rPr>
          <w:sz w:val="22"/>
          <w:szCs w:val="22"/>
        </w:rPr>
      </w:pPr>
      <w:r w:rsidRPr="009A25C0">
        <w:rPr>
          <w:sz w:val="22"/>
          <w:szCs w:val="22"/>
        </w:rPr>
        <w:t>Workshop Outline</w:t>
      </w:r>
    </w:p>
    <w:tbl>
      <w:tblPr>
        <w:tblStyle w:val="TableGrid"/>
        <w:tblW w:w="9933" w:type="dxa"/>
        <w:tblInd w:w="-34" w:type="dxa"/>
        <w:tblLook w:val="04A0" w:firstRow="1" w:lastRow="0" w:firstColumn="1" w:lastColumn="0" w:noHBand="0" w:noVBand="1"/>
      </w:tblPr>
      <w:tblGrid>
        <w:gridCol w:w="9933"/>
      </w:tblGrid>
      <w:tr w:rsidR="00C7470B" w:rsidRPr="009A25C0" w14:paraId="51894E3B" w14:textId="77777777" w:rsidTr="00067A08">
        <w:trPr>
          <w:trHeight w:val="7564"/>
        </w:trPr>
        <w:tc>
          <w:tcPr>
            <w:tcW w:w="9933" w:type="dxa"/>
          </w:tcPr>
          <w:p w14:paraId="7D3167F9" w14:textId="466AF3C0" w:rsidR="00C7470B" w:rsidRPr="009A25C0" w:rsidRDefault="00C7470B" w:rsidP="00AC49F1">
            <w:pPr>
              <w:ind w:left="317" w:firstLine="136"/>
              <w:contextualSpacing/>
              <w:rPr>
                <w:sz w:val="22"/>
                <w:szCs w:val="22"/>
              </w:rPr>
            </w:pPr>
          </w:p>
          <w:p w14:paraId="6B6EC014" w14:textId="77777777" w:rsidR="00CD1238" w:rsidRPr="009A25C0" w:rsidRDefault="002A63DD" w:rsidP="00AC49F1">
            <w:pPr>
              <w:pStyle w:val="ListParagraph"/>
              <w:numPr>
                <w:ilvl w:val="0"/>
                <w:numId w:val="35"/>
              </w:numPr>
              <w:ind w:left="317" w:firstLine="136"/>
              <w:rPr>
                <w:sz w:val="22"/>
                <w:szCs w:val="22"/>
              </w:rPr>
            </w:pPr>
            <w:r w:rsidRPr="009A25C0">
              <w:rPr>
                <w:sz w:val="22"/>
                <w:szCs w:val="22"/>
              </w:rPr>
              <w:t>EFT</w:t>
            </w:r>
            <w:r w:rsidR="00CD1238" w:rsidRPr="009A25C0">
              <w:rPr>
                <w:sz w:val="22"/>
                <w:szCs w:val="22"/>
              </w:rPr>
              <w:t xml:space="preserve"> involves tapping on acupressure points while focusing on a particular physical sensation, emotion, or event.</w:t>
            </w:r>
          </w:p>
          <w:p w14:paraId="76DB4D10" w14:textId="77777777" w:rsidR="00E63AF1" w:rsidRPr="009A25C0" w:rsidRDefault="00E63AF1" w:rsidP="00AC49F1">
            <w:pPr>
              <w:pStyle w:val="ListParagraph"/>
              <w:ind w:left="317" w:firstLine="136"/>
              <w:rPr>
                <w:sz w:val="22"/>
                <w:szCs w:val="22"/>
              </w:rPr>
            </w:pPr>
          </w:p>
          <w:p w14:paraId="12CBAC97" w14:textId="77777777" w:rsidR="00CD1238" w:rsidRPr="009A25C0" w:rsidRDefault="00CD1238" w:rsidP="00AC49F1">
            <w:pPr>
              <w:pStyle w:val="ListParagraph"/>
              <w:numPr>
                <w:ilvl w:val="0"/>
                <w:numId w:val="35"/>
              </w:numPr>
              <w:ind w:left="317" w:firstLine="136"/>
              <w:rPr>
                <w:sz w:val="22"/>
                <w:szCs w:val="22"/>
              </w:rPr>
            </w:pPr>
            <w:r w:rsidRPr="009A25C0">
              <w:rPr>
                <w:sz w:val="22"/>
                <w:szCs w:val="22"/>
              </w:rPr>
              <w:t>EFT is part of an emerging field known as “energy psychology” and is described as a form of “psychological acupressure” without needles.  The approach relieves physical and/or emotional symptoms by tapping in sequence on 9 meridian points.  The tapping balances energy merid</w:t>
            </w:r>
            <w:r w:rsidR="00983F60" w:rsidRPr="009A25C0">
              <w:rPr>
                <w:sz w:val="22"/>
                <w:szCs w:val="22"/>
              </w:rPr>
              <w:t>ians that become disrupted when we think about or experience an emotionally disturbing event.  Once balanced, the upset is usually resolved, and while the memory remains there is no strong emotion attached to it.</w:t>
            </w:r>
          </w:p>
          <w:p w14:paraId="588D5FBC" w14:textId="77777777" w:rsidR="00E63AF1" w:rsidRPr="009A25C0" w:rsidRDefault="00E63AF1" w:rsidP="00AC49F1">
            <w:pPr>
              <w:ind w:left="317" w:firstLine="136"/>
              <w:rPr>
                <w:sz w:val="22"/>
                <w:szCs w:val="22"/>
              </w:rPr>
            </w:pPr>
          </w:p>
          <w:p w14:paraId="2AA8D0EF" w14:textId="2768ECF9" w:rsidR="00983F60" w:rsidRPr="009A25C0" w:rsidRDefault="00983F60" w:rsidP="00AC49F1">
            <w:pPr>
              <w:pStyle w:val="ListParagraph"/>
              <w:numPr>
                <w:ilvl w:val="0"/>
                <w:numId w:val="35"/>
              </w:numPr>
              <w:ind w:left="317" w:firstLine="136"/>
              <w:rPr>
                <w:sz w:val="22"/>
                <w:szCs w:val="22"/>
              </w:rPr>
            </w:pPr>
            <w:r w:rsidRPr="009A25C0">
              <w:rPr>
                <w:sz w:val="22"/>
                <w:szCs w:val="22"/>
              </w:rPr>
              <w:t xml:space="preserve">The tapping is self-administered using fingertips.  The meridian points are located on the hand, top of head, eyebrow, side of eye, </w:t>
            </w:r>
            <w:r w:rsidR="00E63AF1" w:rsidRPr="009A25C0">
              <w:rPr>
                <w:sz w:val="22"/>
                <w:szCs w:val="22"/>
              </w:rPr>
              <w:t xml:space="preserve">under eye, </w:t>
            </w:r>
            <w:r w:rsidRPr="009A25C0">
              <w:rPr>
                <w:sz w:val="22"/>
                <w:szCs w:val="22"/>
              </w:rPr>
              <w:t>under nose, chin, collarbone, and under arm.</w:t>
            </w:r>
            <w:r w:rsidR="009E0A42" w:rsidRPr="009A25C0">
              <w:rPr>
                <w:sz w:val="22"/>
                <w:szCs w:val="22"/>
              </w:rPr>
              <w:t xml:space="preserve">  </w:t>
            </w:r>
          </w:p>
          <w:p w14:paraId="6CE3AD11" w14:textId="77777777" w:rsidR="00E63AF1" w:rsidRPr="009A25C0" w:rsidRDefault="00E63AF1" w:rsidP="00AC49F1">
            <w:pPr>
              <w:ind w:left="317" w:firstLine="136"/>
              <w:rPr>
                <w:sz w:val="22"/>
                <w:szCs w:val="22"/>
              </w:rPr>
            </w:pPr>
          </w:p>
          <w:p w14:paraId="19E8671F" w14:textId="164CC366" w:rsidR="00503D51" w:rsidRPr="009A25C0" w:rsidRDefault="00503D51" w:rsidP="00AC49F1">
            <w:pPr>
              <w:pStyle w:val="ListParagraph"/>
              <w:numPr>
                <w:ilvl w:val="0"/>
                <w:numId w:val="35"/>
              </w:numPr>
              <w:ind w:left="317" w:firstLine="136"/>
              <w:rPr>
                <w:sz w:val="22"/>
                <w:szCs w:val="22"/>
              </w:rPr>
            </w:pPr>
            <w:r w:rsidRPr="009A25C0">
              <w:rPr>
                <w:sz w:val="22"/>
                <w:szCs w:val="22"/>
              </w:rPr>
              <w:t>In addition to halting the fight-or-flight response</w:t>
            </w:r>
            <w:r w:rsidR="00FA32E3" w:rsidRPr="009A25C0">
              <w:rPr>
                <w:sz w:val="22"/>
                <w:szCs w:val="22"/>
              </w:rPr>
              <w:t>, tapping is effective in turning off the alarm in the mid-brain associated with re-traumatisation. It appears that tapping on the meridians sends a calming response to the body, and the amygdala recognises that it is safe.</w:t>
            </w:r>
          </w:p>
          <w:p w14:paraId="77D368D2" w14:textId="77777777" w:rsidR="00B73AD8" w:rsidRPr="009A25C0" w:rsidRDefault="00B73AD8" w:rsidP="00AC49F1">
            <w:pPr>
              <w:ind w:left="317" w:firstLine="136"/>
              <w:rPr>
                <w:sz w:val="22"/>
                <w:szCs w:val="22"/>
              </w:rPr>
            </w:pPr>
          </w:p>
          <w:p w14:paraId="3FDF6285" w14:textId="7DD4750B" w:rsidR="00B73AD8" w:rsidRPr="009A25C0" w:rsidRDefault="00B73AD8" w:rsidP="00AC49F1">
            <w:pPr>
              <w:pStyle w:val="ListParagraph"/>
              <w:numPr>
                <w:ilvl w:val="0"/>
                <w:numId w:val="35"/>
              </w:numPr>
              <w:ind w:left="317" w:firstLine="136"/>
              <w:rPr>
                <w:sz w:val="22"/>
                <w:szCs w:val="22"/>
              </w:rPr>
            </w:pPr>
            <w:r w:rsidRPr="009A25C0">
              <w:rPr>
                <w:sz w:val="22"/>
                <w:szCs w:val="22"/>
              </w:rPr>
              <w:t>EFT has been successfully applied to treat a wide range of</w:t>
            </w:r>
            <w:r w:rsidR="00D11AF8" w:rsidRPr="009A25C0">
              <w:rPr>
                <w:sz w:val="22"/>
                <w:szCs w:val="22"/>
              </w:rPr>
              <w:t xml:space="preserve"> emotiona</w:t>
            </w:r>
            <w:r w:rsidR="00FF68D8" w:rsidRPr="009A25C0">
              <w:rPr>
                <w:sz w:val="22"/>
                <w:szCs w:val="22"/>
              </w:rPr>
              <w:t>l problems and issues.</w:t>
            </w:r>
            <w:r w:rsidRPr="009A25C0">
              <w:rPr>
                <w:sz w:val="22"/>
                <w:szCs w:val="22"/>
              </w:rPr>
              <w:t xml:space="preserve"> It has also been used to enhance performance and improve relationships.</w:t>
            </w:r>
          </w:p>
          <w:p w14:paraId="1015E3BF" w14:textId="77777777" w:rsidR="00B73AD8" w:rsidRPr="009A25C0" w:rsidRDefault="00B73AD8" w:rsidP="00AC49F1">
            <w:pPr>
              <w:ind w:left="317" w:firstLine="136"/>
              <w:rPr>
                <w:sz w:val="22"/>
                <w:szCs w:val="22"/>
              </w:rPr>
            </w:pPr>
          </w:p>
          <w:p w14:paraId="4ED7C344" w14:textId="4A735A1E" w:rsidR="00B73AD8" w:rsidRPr="009A25C0" w:rsidRDefault="00B73AD8" w:rsidP="00AC49F1">
            <w:pPr>
              <w:pStyle w:val="ListParagraph"/>
              <w:numPr>
                <w:ilvl w:val="0"/>
                <w:numId w:val="35"/>
              </w:numPr>
              <w:ind w:left="317" w:firstLine="136"/>
              <w:rPr>
                <w:sz w:val="22"/>
                <w:szCs w:val="22"/>
              </w:rPr>
            </w:pPr>
            <w:r w:rsidRPr="009A25C0">
              <w:rPr>
                <w:sz w:val="22"/>
                <w:szCs w:val="22"/>
              </w:rPr>
              <w:t xml:space="preserve">Over 55 peer-reviewed published studies in journals including the </w:t>
            </w:r>
            <w:r w:rsidRPr="009A25C0">
              <w:rPr>
                <w:i/>
                <w:iCs/>
                <w:sz w:val="22"/>
                <w:szCs w:val="22"/>
              </w:rPr>
              <w:t>Journal of Clinical Psychology</w:t>
            </w:r>
            <w:r w:rsidRPr="009A25C0">
              <w:rPr>
                <w:sz w:val="22"/>
                <w:szCs w:val="22"/>
              </w:rPr>
              <w:t xml:space="preserve"> and the </w:t>
            </w:r>
            <w:r w:rsidRPr="009A25C0">
              <w:rPr>
                <w:i/>
                <w:iCs/>
                <w:sz w:val="22"/>
                <w:szCs w:val="22"/>
              </w:rPr>
              <w:t>Journal of Nervous and Mental Disease</w:t>
            </w:r>
            <w:r w:rsidRPr="009A25C0">
              <w:rPr>
                <w:sz w:val="22"/>
                <w:szCs w:val="22"/>
              </w:rPr>
              <w:t xml:space="preserve"> have demonstrated tapping efficacy.</w:t>
            </w:r>
          </w:p>
          <w:p w14:paraId="2BA8D6A0" w14:textId="77777777" w:rsidR="00E63AF1" w:rsidRPr="009A25C0" w:rsidRDefault="00E63AF1" w:rsidP="00AC49F1">
            <w:pPr>
              <w:ind w:left="317" w:firstLine="136"/>
              <w:rPr>
                <w:sz w:val="22"/>
                <w:szCs w:val="22"/>
              </w:rPr>
            </w:pPr>
          </w:p>
          <w:p w14:paraId="53BF50F4" w14:textId="63144DA4" w:rsidR="001C673D" w:rsidRPr="009A25C0" w:rsidRDefault="00E63AF1" w:rsidP="00AC49F1">
            <w:pPr>
              <w:pStyle w:val="ListParagraph"/>
              <w:numPr>
                <w:ilvl w:val="0"/>
                <w:numId w:val="35"/>
              </w:numPr>
              <w:ind w:left="317" w:firstLine="136"/>
              <w:rPr>
                <w:sz w:val="22"/>
                <w:szCs w:val="22"/>
              </w:rPr>
            </w:pPr>
            <w:r w:rsidRPr="009A25C0">
              <w:rPr>
                <w:sz w:val="22"/>
                <w:szCs w:val="22"/>
              </w:rPr>
              <w:t>This workshop will provide participants with information</w:t>
            </w:r>
            <w:r w:rsidR="00741258" w:rsidRPr="009A25C0">
              <w:rPr>
                <w:sz w:val="22"/>
                <w:szCs w:val="22"/>
              </w:rPr>
              <w:t xml:space="preserve"> </w:t>
            </w:r>
            <w:r w:rsidRPr="009A25C0">
              <w:rPr>
                <w:sz w:val="22"/>
                <w:szCs w:val="22"/>
              </w:rPr>
              <w:t>about the development and application of EFT</w:t>
            </w:r>
            <w:r w:rsidR="00741258" w:rsidRPr="009A25C0">
              <w:rPr>
                <w:sz w:val="22"/>
                <w:szCs w:val="22"/>
              </w:rPr>
              <w:t>, and opportunities to apply the techniques.</w:t>
            </w:r>
          </w:p>
          <w:p w14:paraId="6D91947A" w14:textId="77777777" w:rsidR="001C673D" w:rsidRPr="009A25C0" w:rsidRDefault="001C673D" w:rsidP="00AC49F1">
            <w:pPr>
              <w:ind w:left="317" w:firstLine="136"/>
              <w:contextualSpacing/>
              <w:rPr>
                <w:sz w:val="22"/>
                <w:szCs w:val="22"/>
              </w:rPr>
            </w:pPr>
          </w:p>
          <w:p w14:paraId="04FA057C" w14:textId="77777777" w:rsidR="001C673D" w:rsidRPr="009A25C0" w:rsidRDefault="001C673D" w:rsidP="00AC49F1">
            <w:pPr>
              <w:ind w:left="317" w:firstLine="136"/>
              <w:contextualSpacing/>
              <w:rPr>
                <w:sz w:val="22"/>
                <w:szCs w:val="22"/>
              </w:rPr>
            </w:pPr>
          </w:p>
          <w:p w14:paraId="06B10E96" w14:textId="77777777" w:rsidR="001B5B36" w:rsidRPr="009A25C0" w:rsidRDefault="001B5B36" w:rsidP="00AC49F1">
            <w:pPr>
              <w:ind w:left="317" w:firstLine="136"/>
              <w:contextualSpacing/>
              <w:rPr>
                <w:sz w:val="22"/>
                <w:szCs w:val="22"/>
              </w:rPr>
            </w:pPr>
          </w:p>
        </w:tc>
      </w:tr>
    </w:tbl>
    <w:p w14:paraId="13D3B6C9" w14:textId="76791E51" w:rsidR="00837EC6" w:rsidRPr="009A25C0" w:rsidRDefault="009A25C0" w:rsidP="00656E92">
      <w:pPr>
        <w:contextualSpacing/>
        <w:rPr>
          <w:sz w:val="22"/>
          <w:szCs w:val="22"/>
        </w:rPr>
      </w:pPr>
      <w:r>
        <w:rPr>
          <w:sz w:val="22"/>
          <w:szCs w:val="22"/>
        </w:rPr>
        <w:t xml:space="preserve">                                                  </w:t>
      </w:r>
    </w:p>
    <w:p w14:paraId="74E1E33A" w14:textId="77777777" w:rsidR="0082742B" w:rsidRPr="009A25C0" w:rsidRDefault="0082742B" w:rsidP="001C673D">
      <w:pPr>
        <w:contextualSpacing/>
        <w:rPr>
          <w:sz w:val="22"/>
          <w:szCs w:val="22"/>
        </w:rPr>
      </w:pPr>
    </w:p>
    <w:p w14:paraId="18D71E76" w14:textId="77777777" w:rsidR="0082742B" w:rsidRPr="009A25C0" w:rsidRDefault="0082742B" w:rsidP="001C673D">
      <w:pPr>
        <w:contextualSpacing/>
        <w:rPr>
          <w:sz w:val="22"/>
          <w:szCs w:val="22"/>
        </w:rPr>
      </w:pPr>
    </w:p>
    <w:p w14:paraId="0FB8480C" w14:textId="77777777" w:rsidR="0082742B" w:rsidRPr="009A25C0" w:rsidRDefault="0082742B" w:rsidP="001C673D">
      <w:pPr>
        <w:contextualSpacing/>
        <w:rPr>
          <w:sz w:val="22"/>
          <w:szCs w:val="22"/>
        </w:rPr>
      </w:pPr>
    </w:p>
    <w:p w14:paraId="437FAD9D" w14:textId="3BA4F093" w:rsidR="001C673D" w:rsidRPr="008C7FD3" w:rsidRDefault="00FF6906" w:rsidP="001C673D">
      <w:pPr>
        <w:contextualSpacing/>
        <w:rPr>
          <w:sz w:val="24"/>
          <w:szCs w:val="24"/>
        </w:rPr>
      </w:pPr>
      <w:r w:rsidRPr="008C7FD3">
        <w:rPr>
          <w:sz w:val="24"/>
          <w:szCs w:val="24"/>
        </w:rPr>
        <w:t>Target Group</w:t>
      </w:r>
    </w:p>
    <w:tbl>
      <w:tblPr>
        <w:tblStyle w:val="TableGrid"/>
        <w:tblW w:w="9855" w:type="dxa"/>
        <w:tblLook w:val="04A0" w:firstRow="1" w:lastRow="0" w:firstColumn="1" w:lastColumn="0" w:noHBand="0" w:noVBand="1"/>
      </w:tblPr>
      <w:tblGrid>
        <w:gridCol w:w="9855"/>
      </w:tblGrid>
      <w:tr w:rsidR="001C673D" w:rsidRPr="008C7FD3" w14:paraId="50D76553" w14:textId="77777777" w:rsidTr="00067A08">
        <w:tc>
          <w:tcPr>
            <w:tcW w:w="9855" w:type="dxa"/>
          </w:tcPr>
          <w:p w14:paraId="14343B3A" w14:textId="77777777" w:rsidR="001C673D" w:rsidRPr="008C7FD3" w:rsidRDefault="001C673D" w:rsidP="00CD1238">
            <w:pPr>
              <w:contextualSpacing/>
              <w:rPr>
                <w:sz w:val="24"/>
                <w:szCs w:val="24"/>
              </w:rPr>
            </w:pPr>
          </w:p>
          <w:p w14:paraId="081DC898" w14:textId="397EDB7C" w:rsidR="001C673D" w:rsidRPr="008C7FD3" w:rsidRDefault="00B505DA" w:rsidP="004B7A74">
            <w:pPr>
              <w:rPr>
                <w:sz w:val="24"/>
                <w:szCs w:val="24"/>
              </w:rPr>
            </w:pPr>
            <w:r w:rsidRPr="008C7FD3">
              <w:rPr>
                <w:sz w:val="24"/>
                <w:szCs w:val="24"/>
              </w:rPr>
              <w:t>People interested in the treatment of</w:t>
            </w:r>
            <w:r w:rsidR="00A9410C" w:rsidRPr="008C7FD3">
              <w:rPr>
                <w:sz w:val="24"/>
                <w:szCs w:val="24"/>
              </w:rPr>
              <w:t xml:space="preserve"> </w:t>
            </w:r>
            <w:r w:rsidR="00A07161" w:rsidRPr="008C7FD3">
              <w:rPr>
                <w:sz w:val="24"/>
                <w:szCs w:val="24"/>
              </w:rPr>
              <w:t xml:space="preserve">stress, </w:t>
            </w:r>
            <w:r w:rsidR="00A9410C" w:rsidRPr="008C7FD3">
              <w:rPr>
                <w:sz w:val="24"/>
                <w:szCs w:val="24"/>
              </w:rPr>
              <w:t>anxiety</w:t>
            </w:r>
            <w:r w:rsidR="00A07161" w:rsidRPr="008C7FD3">
              <w:rPr>
                <w:sz w:val="24"/>
                <w:szCs w:val="24"/>
              </w:rPr>
              <w:t xml:space="preserve"> disorders, trauma, PTSD, phobias, </w:t>
            </w:r>
            <w:r w:rsidR="00A9410C" w:rsidRPr="008C7FD3">
              <w:rPr>
                <w:sz w:val="24"/>
                <w:szCs w:val="24"/>
              </w:rPr>
              <w:t>anger,</w:t>
            </w:r>
            <w:r w:rsidR="00A07161" w:rsidRPr="008C7FD3">
              <w:rPr>
                <w:sz w:val="24"/>
                <w:szCs w:val="24"/>
              </w:rPr>
              <w:t xml:space="preserve"> depression and abuse.</w:t>
            </w:r>
          </w:p>
          <w:p w14:paraId="79A52DB5" w14:textId="77777777" w:rsidR="001C673D" w:rsidRPr="008C7FD3" w:rsidRDefault="001C673D" w:rsidP="00CD1238">
            <w:pPr>
              <w:contextualSpacing/>
              <w:rPr>
                <w:sz w:val="24"/>
                <w:szCs w:val="24"/>
              </w:rPr>
            </w:pPr>
          </w:p>
        </w:tc>
      </w:tr>
    </w:tbl>
    <w:p w14:paraId="2D2DF08D" w14:textId="77777777" w:rsidR="00396AA0" w:rsidRPr="008C7FD3" w:rsidRDefault="00396AA0" w:rsidP="00656E92">
      <w:pPr>
        <w:contextualSpacing/>
        <w:rPr>
          <w:sz w:val="24"/>
          <w:szCs w:val="24"/>
        </w:rPr>
      </w:pPr>
    </w:p>
    <w:p w14:paraId="3C17EBED" w14:textId="77777777" w:rsidR="00837EC6" w:rsidRPr="008C7FD3" w:rsidRDefault="00837EC6" w:rsidP="00656E92">
      <w:pPr>
        <w:contextualSpacing/>
        <w:rPr>
          <w:sz w:val="24"/>
          <w:szCs w:val="24"/>
        </w:rPr>
      </w:pPr>
    </w:p>
    <w:p w14:paraId="1767B102" w14:textId="0F918A9D" w:rsidR="00C7470B" w:rsidRPr="008C7FD3" w:rsidRDefault="00B505DA" w:rsidP="00656E92">
      <w:pPr>
        <w:contextualSpacing/>
        <w:rPr>
          <w:sz w:val="24"/>
          <w:szCs w:val="24"/>
        </w:rPr>
      </w:pPr>
      <w:r w:rsidRPr="008C7FD3">
        <w:rPr>
          <w:sz w:val="24"/>
          <w:szCs w:val="24"/>
        </w:rPr>
        <w:t>Workshop O</w:t>
      </w:r>
      <w:r w:rsidR="00FF6906" w:rsidRPr="008C7FD3">
        <w:rPr>
          <w:sz w:val="24"/>
          <w:szCs w:val="24"/>
        </w:rPr>
        <w:t xml:space="preserve">utcomes </w:t>
      </w:r>
    </w:p>
    <w:tbl>
      <w:tblPr>
        <w:tblStyle w:val="TableGrid"/>
        <w:tblW w:w="9889" w:type="dxa"/>
        <w:tblLook w:val="04A0" w:firstRow="1" w:lastRow="0" w:firstColumn="1" w:lastColumn="0" w:noHBand="0" w:noVBand="1"/>
      </w:tblPr>
      <w:tblGrid>
        <w:gridCol w:w="9889"/>
      </w:tblGrid>
      <w:tr w:rsidR="00C7470B" w:rsidRPr="008C7FD3" w14:paraId="5210CA88" w14:textId="77777777" w:rsidTr="00067A08">
        <w:tc>
          <w:tcPr>
            <w:tcW w:w="9889" w:type="dxa"/>
          </w:tcPr>
          <w:p w14:paraId="7FFE4DF3" w14:textId="6D010BC1" w:rsidR="001B5B36" w:rsidRPr="008C7FD3" w:rsidRDefault="001B5B36" w:rsidP="00656E92">
            <w:pPr>
              <w:contextualSpacing/>
              <w:rPr>
                <w:sz w:val="24"/>
                <w:szCs w:val="24"/>
              </w:rPr>
            </w:pPr>
          </w:p>
          <w:p w14:paraId="066A4294" w14:textId="77777777" w:rsidR="00F23717" w:rsidRPr="008C7FD3" w:rsidRDefault="00F23717" w:rsidP="00656E92">
            <w:pPr>
              <w:contextualSpacing/>
              <w:rPr>
                <w:sz w:val="24"/>
                <w:szCs w:val="24"/>
              </w:rPr>
            </w:pPr>
            <w:r w:rsidRPr="008C7FD3">
              <w:rPr>
                <w:sz w:val="24"/>
                <w:szCs w:val="24"/>
              </w:rPr>
              <w:t>At the end of this workshop participants will have:</w:t>
            </w:r>
          </w:p>
          <w:p w14:paraId="3588DEB0" w14:textId="659EE4AC" w:rsidR="00F23717" w:rsidRPr="005053B2" w:rsidRDefault="00F23717" w:rsidP="005053B2">
            <w:pPr>
              <w:pStyle w:val="ListParagraph"/>
              <w:numPr>
                <w:ilvl w:val="0"/>
                <w:numId w:val="38"/>
              </w:numPr>
              <w:rPr>
                <w:sz w:val="24"/>
                <w:szCs w:val="24"/>
              </w:rPr>
            </w:pPr>
            <w:r w:rsidRPr="005053B2">
              <w:rPr>
                <w:sz w:val="24"/>
                <w:szCs w:val="24"/>
              </w:rPr>
              <w:t>An understanding of Emotional Freedom Techniques (EFT), and how they are applied to resolve anxiety disorders, trauma, PTSD, phobias, depression and abuse.</w:t>
            </w:r>
          </w:p>
          <w:p w14:paraId="6DED3351" w14:textId="11792D95" w:rsidR="00837EC6" w:rsidRPr="00067A08" w:rsidRDefault="00F23717" w:rsidP="00067A08">
            <w:pPr>
              <w:pStyle w:val="ListParagraph"/>
              <w:numPr>
                <w:ilvl w:val="0"/>
                <w:numId w:val="37"/>
              </w:numPr>
              <w:rPr>
                <w:sz w:val="24"/>
                <w:szCs w:val="24"/>
              </w:rPr>
            </w:pPr>
            <w:r w:rsidRPr="00067A08">
              <w:rPr>
                <w:sz w:val="24"/>
                <w:szCs w:val="24"/>
              </w:rPr>
              <w:t xml:space="preserve">An awareness </w:t>
            </w:r>
            <w:r w:rsidR="00741258" w:rsidRPr="00067A08">
              <w:rPr>
                <w:sz w:val="24"/>
                <w:szCs w:val="24"/>
              </w:rPr>
              <w:t>of and basic</w:t>
            </w:r>
            <w:r w:rsidR="00E63AF1" w:rsidRPr="00067A08">
              <w:rPr>
                <w:sz w:val="24"/>
                <w:szCs w:val="24"/>
              </w:rPr>
              <w:t xml:space="preserve"> e</w:t>
            </w:r>
            <w:r w:rsidRPr="00067A08">
              <w:rPr>
                <w:sz w:val="24"/>
                <w:szCs w:val="24"/>
              </w:rPr>
              <w:t>xperience in</w:t>
            </w:r>
            <w:r w:rsidR="00E63AF1" w:rsidRPr="00067A08">
              <w:rPr>
                <w:sz w:val="24"/>
                <w:szCs w:val="24"/>
              </w:rPr>
              <w:t xml:space="preserve"> </w:t>
            </w:r>
            <w:r w:rsidR="00A07161" w:rsidRPr="00067A08">
              <w:rPr>
                <w:sz w:val="24"/>
                <w:szCs w:val="24"/>
              </w:rPr>
              <w:t>applying these</w:t>
            </w:r>
            <w:r w:rsidRPr="00067A08">
              <w:rPr>
                <w:sz w:val="24"/>
                <w:szCs w:val="24"/>
              </w:rPr>
              <w:t xml:space="preserve"> technique</w:t>
            </w:r>
            <w:r w:rsidR="0082742B" w:rsidRPr="00067A08">
              <w:rPr>
                <w:sz w:val="24"/>
                <w:szCs w:val="24"/>
              </w:rPr>
              <w:t>s</w:t>
            </w:r>
            <w:r w:rsidR="006A0490">
              <w:rPr>
                <w:sz w:val="24"/>
                <w:szCs w:val="24"/>
              </w:rPr>
              <w:t>.</w:t>
            </w:r>
          </w:p>
          <w:p w14:paraId="08C6EA22" w14:textId="77777777" w:rsidR="001B5B36" w:rsidRPr="008C7FD3" w:rsidRDefault="001B5B36" w:rsidP="00656E92">
            <w:pPr>
              <w:contextualSpacing/>
              <w:rPr>
                <w:sz w:val="24"/>
                <w:szCs w:val="24"/>
              </w:rPr>
            </w:pPr>
          </w:p>
        </w:tc>
      </w:tr>
    </w:tbl>
    <w:p w14:paraId="6D1ABA04" w14:textId="77777777" w:rsidR="00542B43" w:rsidRPr="008C7FD3" w:rsidRDefault="00542B43" w:rsidP="00396AA0">
      <w:pPr>
        <w:rPr>
          <w:sz w:val="24"/>
          <w:szCs w:val="24"/>
        </w:rPr>
      </w:pPr>
    </w:p>
    <w:p w14:paraId="1B158C14" w14:textId="6D405743" w:rsidR="00542B43" w:rsidRPr="008C7FD3" w:rsidRDefault="00542B43" w:rsidP="00396AA0">
      <w:pPr>
        <w:rPr>
          <w:sz w:val="24"/>
          <w:szCs w:val="24"/>
        </w:rPr>
      </w:pPr>
      <w:r w:rsidRPr="008C7FD3">
        <w:rPr>
          <w:sz w:val="24"/>
          <w:szCs w:val="24"/>
        </w:rPr>
        <w:t>Presenter Information</w:t>
      </w:r>
    </w:p>
    <w:tbl>
      <w:tblPr>
        <w:tblStyle w:val="TableGrid"/>
        <w:tblW w:w="9923" w:type="dxa"/>
        <w:tblInd w:w="-34" w:type="dxa"/>
        <w:tblLook w:val="04A0" w:firstRow="1" w:lastRow="0" w:firstColumn="1" w:lastColumn="0" w:noHBand="0" w:noVBand="1"/>
      </w:tblPr>
      <w:tblGrid>
        <w:gridCol w:w="9923"/>
      </w:tblGrid>
      <w:tr w:rsidR="00542B43" w:rsidRPr="008C7FD3" w14:paraId="757D6034" w14:textId="77777777" w:rsidTr="00067A08">
        <w:trPr>
          <w:trHeight w:val="560"/>
        </w:trPr>
        <w:tc>
          <w:tcPr>
            <w:tcW w:w="9923" w:type="dxa"/>
          </w:tcPr>
          <w:p w14:paraId="2545096A" w14:textId="46560666" w:rsidR="00542B43" w:rsidRPr="008C7FD3" w:rsidRDefault="00542B43" w:rsidP="00542B43">
            <w:pPr>
              <w:ind w:right="-532"/>
              <w:rPr>
                <w:b/>
                <w:sz w:val="24"/>
                <w:szCs w:val="24"/>
              </w:rPr>
            </w:pPr>
          </w:p>
          <w:p w14:paraId="13F2AA0E" w14:textId="77777777" w:rsidR="00067A08" w:rsidRDefault="00542B43" w:rsidP="00542B43">
            <w:pPr>
              <w:ind w:right="-532"/>
              <w:rPr>
                <w:sz w:val="24"/>
                <w:szCs w:val="24"/>
              </w:rPr>
            </w:pPr>
            <w:r w:rsidRPr="008C7FD3">
              <w:rPr>
                <w:sz w:val="24"/>
                <w:szCs w:val="24"/>
              </w:rPr>
              <w:t xml:space="preserve">Peter Marrington is an Accredited Mental Health Social Worker currently specialising in </w:t>
            </w:r>
          </w:p>
          <w:p w14:paraId="24B9C527" w14:textId="5F728BDD" w:rsidR="00542B43" w:rsidRPr="008C7FD3" w:rsidRDefault="00542B43" w:rsidP="00542B43">
            <w:pPr>
              <w:ind w:right="-532"/>
              <w:rPr>
                <w:sz w:val="24"/>
                <w:szCs w:val="24"/>
              </w:rPr>
            </w:pPr>
            <w:proofErr w:type="gramStart"/>
            <w:r w:rsidRPr="008C7FD3">
              <w:rPr>
                <w:sz w:val="24"/>
                <w:szCs w:val="24"/>
              </w:rPr>
              <w:t>trauma</w:t>
            </w:r>
            <w:proofErr w:type="gramEnd"/>
            <w:r w:rsidR="008C7FD3">
              <w:rPr>
                <w:sz w:val="24"/>
                <w:szCs w:val="24"/>
              </w:rPr>
              <w:t xml:space="preserve"> </w:t>
            </w:r>
            <w:r w:rsidRPr="008C7FD3">
              <w:rPr>
                <w:sz w:val="24"/>
                <w:szCs w:val="24"/>
              </w:rPr>
              <w:t>counselling in Brisbane.</w:t>
            </w:r>
          </w:p>
          <w:p w14:paraId="325C3BBB" w14:textId="77777777" w:rsidR="008C7FD3" w:rsidRDefault="008C7FD3" w:rsidP="00542B43">
            <w:pPr>
              <w:ind w:right="-532"/>
              <w:rPr>
                <w:sz w:val="24"/>
                <w:szCs w:val="24"/>
              </w:rPr>
            </w:pPr>
          </w:p>
          <w:p w14:paraId="486C80A4" w14:textId="77777777" w:rsidR="00067A08" w:rsidRDefault="0082742B" w:rsidP="00542B43">
            <w:pPr>
              <w:ind w:right="-532"/>
              <w:rPr>
                <w:sz w:val="24"/>
                <w:szCs w:val="24"/>
              </w:rPr>
            </w:pPr>
            <w:r w:rsidRPr="008C7FD3">
              <w:rPr>
                <w:sz w:val="24"/>
                <w:szCs w:val="24"/>
              </w:rPr>
              <w:t>He</w:t>
            </w:r>
            <w:r w:rsidR="00542B43" w:rsidRPr="008C7FD3">
              <w:rPr>
                <w:sz w:val="24"/>
                <w:szCs w:val="24"/>
              </w:rPr>
              <w:t xml:space="preserve"> has more than 30 years experience working as a child and family therapist in </w:t>
            </w:r>
          </w:p>
          <w:p w14:paraId="30421D2C" w14:textId="058FE7E0" w:rsidR="008C7FD3" w:rsidRDefault="00542B43" w:rsidP="00542B43">
            <w:pPr>
              <w:ind w:right="-532"/>
              <w:rPr>
                <w:sz w:val="24"/>
                <w:szCs w:val="24"/>
              </w:rPr>
            </w:pPr>
            <w:proofErr w:type="gramStart"/>
            <w:r w:rsidRPr="008C7FD3">
              <w:rPr>
                <w:sz w:val="24"/>
                <w:szCs w:val="24"/>
              </w:rPr>
              <w:t>government</w:t>
            </w:r>
            <w:proofErr w:type="gramEnd"/>
            <w:r w:rsidRPr="008C7FD3">
              <w:rPr>
                <w:sz w:val="24"/>
                <w:szCs w:val="24"/>
              </w:rPr>
              <w:t xml:space="preserve"> and </w:t>
            </w:r>
            <w:r w:rsidR="002219A2" w:rsidRPr="008C7FD3">
              <w:rPr>
                <w:sz w:val="24"/>
                <w:szCs w:val="24"/>
              </w:rPr>
              <w:t>n</w:t>
            </w:r>
            <w:r w:rsidR="00A07161" w:rsidRPr="008C7FD3">
              <w:rPr>
                <w:sz w:val="24"/>
                <w:szCs w:val="24"/>
              </w:rPr>
              <w:t>ot-for-profit</w:t>
            </w:r>
            <w:r w:rsidRPr="008C7FD3">
              <w:rPr>
                <w:sz w:val="24"/>
                <w:szCs w:val="24"/>
              </w:rPr>
              <w:t xml:space="preserve"> organis</w:t>
            </w:r>
            <w:r w:rsidR="008E6267" w:rsidRPr="008C7FD3">
              <w:rPr>
                <w:sz w:val="24"/>
                <w:szCs w:val="24"/>
              </w:rPr>
              <w:t>ations, and in private practice,</w:t>
            </w:r>
            <w:r w:rsidRPr="008C7FD3">
              <w:rPr>
                <w:sz w:val="24"/>
                <w:szCs w:val="24"/>
              </w:rPr>
              <w:t xml:space="preserve"> providing</w:t>
            </w:r>
            <w:r w:rsidR="008E6267" w:rsidRPr="008C7FD3">
              <w:rPr>
                <w:sz w:val="24"/>
                <w:szCs w:val="24"/>
              </w:rPr>
              <w:t>:</w:t>
            </w:r>
            <w:r w:rsidRPr="008C7FD3">
              <w:rPr>
                <w:sz w:val="24"/>
                <w:szCs w:val="24"/>
              </w:rPr>
              <w:t xml:space="preserve"> </w:t>
            </w:r>
          </w:p>
          <w:p w14:paraId="7CBF3D1C" w14:textId="77777777" w:rsidR="00067A08" w:rsidRDefault="00542B43" w:rsidP="00542B43">
            <w:pPr>
              <w:ind w:right="-532"/>
              <w:rPr>
                <w:sz w:val="24"/>
                <w:szCs w:val="24"/>
              </w:rPr>
            </w:pPr>
            <w:proofErr w:type="gramStart"/>
            <w:r w:rsidRPr="008C7FD3">
              <w:rPr>
                <w:sz w:val="24"/>
                <w:szCs w:val="24"/>
              </w:rPr>
              <w:t>counselling</w:t>
            </w:r>
            <w:proofErr w:type="gramEnd"/>
            <w:r w:rsidRPr="008C7FD3">
              <w:rPr>
                <w:sz w:val="24"/>
                <w:szCs w:val="24"/>
              </w:rPr>
              <w:t xml:space="preserve"> to children and adults, consultancy and training to health and welfare </w:t>
            </w:r>
          </w:p>
          <w:p w14:paraId="229A47C3" w14:textId="77777777" w:rsidR="00067A08" w:rsidRDefault="00542B43" w:rsidP="00542B43">
            <w:pPr>
              <w:ind w:right="-532"/>
              <w:rPr>
                <w:sz w:val="24"/>
                <w:szCs w:val="24"/>
              </w:rPr>
            </w:pPr>
            <w:proofErr w:type="gramStart"/>
            <w:r w:rsidRPr="008C7FD3">
              <w:rPr>
                <w:sz w:val="24"/>
                <w:szCs w:val="24"/>
              </w:rPr>
              <w:t>professionals</w:t>
            </w:r>
            <w:proofErr w:type="gramEnd"/>
            <w:r w:rsidRPr="008C7FD3">
              <w:rPr>
                <w:sz w:val="24"/>
                <w:szCs w:val="24"/>
              </w:rPr>
              <w:t xml:space="preserve">, managing clinical services, and in the research and development of </w:t>
            </w:r>
          </w:p>
          <w:p w14:paraId="3B9A5E79" w14:textId="13BFCE9F" w:rsidR="00542B43" w:rsidRPr="008C7FD3" w:rsidRDefault="00542B43" w:rsidP="00542B43">
            <w:pPr>
              <w:ind w:right="-532"/>
              <w:rPr>
                <w:sz w:val="24"/>
                <w:szCs w:val="24"/>
              </w:rPr>
            </w:pPr>
            <w:r w:rsidRPr="008C7FD3">
              <w:rPr>
                <w:sz w:val="24"/>
                <w:szCs w:val="24"/>
              </w:rPr>
              <w:t>treatment programs for abused children and adults.</w:t>
            </w:r>
          </w:p>
          <w:p w14:paraId="3222A0BE" w14:textId="77777777" w:rsidR="00542B43" w:rsidRPr="008C7FD3" w:rsidRDefault="00542B43" w:rsidP="00656E92">
            <w:pPr>
              <w:contextualSpacing/>
              <w:rPr>
                <w:sz w:val="24"/>
                <w:szCs w:val="24"/>
              </w:rPr>
            </w:pPr>
          </w:p>
        </w:tc>
      </w:tr>
    </w:tbl>
    <w:p w14:paraId="78B1752E" w14:textId="77777777" w:rsidR="00050105" w:rsidRPr="008C7FD3" w:rsidRDefault="00050105" w:rsidP="00050105">
      <w:pPr>
        <w:rPr>
          <w:sz w:val="24"/>
          <w:szCs w:val="24"/>
        </w:rPr>
      </w:pPr>
    </w:p>
    <w:p w14:paraId="347B14ED" w14:textId="3B2DFE04" w:rsidR="00A4298F" w:rsidRPr="008C7FD3" w:rsidRDefault="0082742B" w:rsidP="00542B43">
      <w:pPr>
        <w:ind w:right="-532"/>
        <w:rPr>
          <w:sz w:val="24"/>
          <w:szCs w:val="24"/>
        </w:rPr>
      </w:pPr>
      <w:r w:rsidRPr="008C7FD3">
        <w:rPr>
          <w:sz w:val="24"/>
          <w:szCs w:val="24"/>
        </w:rPr>
        <w:t>Registration</w:t>
      </w:r>
      <w:r w:rsidR="00A0476C">
        <w:rPr>
          <w:sz w:val="24"/>
          <w:szCs w:val="24"/>
        </w:rPr>
        <w:t xml:space="preserve"> </w:t>
      </w:r>
      <w:r w:rsidR="00A0476C" w:rsidRPr="00A0476C">
        <w:rPr>
          <w:sz w:val="18"/>
          <w:szCs w:val="18"/>
        </w:rPr>
        <w:t>(Please Print)</w:t>
      </w:r>
      <w:r w:rsidR="00A4298F" w:rsidRPr="008C7FD3">
        <w:rPr>
          <w:sz w:val="24"/>
          <w:szCs w:val="24"/>
        </w:rPr>
        <w:t>: To Foundations Counselling Centre</w:t>
      </w:r>
      <w:r w:rsidR="00251F12" w:rsidRPr="008C7FD3">
        <w:rPr>
          <w:sz w:val="24"/>
          <w:szCs w:val="24"/>
        </w:rPr>
        <w:t xml:space="preserve"> </w:t>
      </w:r>
    </w:p>
    <w:p w14:paraId="337CAA68" w14:textId="6B6D5A28" w:rsidR="0082742B" w:rsidRPr="000F0BB3" w:rsidRDefault="00A4298F" w:rsidP="008C7FD3">
      <w:pPr>
        <w:ind w:right="-532"/>
        <w:rPr>
          <w:sz w:val="22"/>
          <w:szCs w:val="22"/>
        </w:rPr>
      </w:pPr>
      <w:r w:rsidRPr="000F0BB3">
        <w:rPr>
          <w:sz w:val="22"/>
          <w:szCs w:val="22"/>
        </w:rPr>
        <w:t>By Fax: (07) 3263 1005</w:t>
      </w:r>
      <w:r w:rsidR="00E668FF">
        <w:rPr>
          <w:sz w:val="22"/>
          <w:szCs w:val="22"/>
        </w:rPr>
        <w:t xml:space="preserve">    </w:t>
      </w:r>
      <w:r w:rsidRPr="000F0BB3">
        <w:rPr>
          <w:sz w:val="22"/>
          <w:szCs w:val="22"/>
        </w:rPr>
        <w:t>B</w:t>
      </w:r>
      <w:r w:rsidR="000F0BB3" w:rsidRPr="000F0BB3">
        <w:rPr>
          <w:sz w:val="22"/>
          <w:szCs w:val="22"/>
        </w:rPr>
        <w:t>y Phone: (07) 3263</w:t>
      </w:r>
      <w:r w:rsidR="00E668FF">
        <w:rPr>
          <w:sz w:val="22"/>
          <w:szCs w:val="22"/>
        </w:rPr>
        <w:t xml:space="preserve"> 9132    </w:t>
      </w:r>
      <w:bookmarkStart w:id="0" w:name="_GoBack"/>
      <w:bookmarkEnd w:id="0"/>
      <w:r w:rsidR="00251F12" w:rsidRPr="000F0BB3">
        <w:rPr>
          <w:sz w:val="22"/>
          <w:szCs w:val="22"/>
        </w:rPr>
        <w:t>By P</w:t>
      </w:r>
      <w:r w:rsidRPr="000F0BB3">
        <w:rPr>
          <w:sz w:val="22"/>
          <w:szCs w:val="22"/>
        </w:rPr>
        <w:t xml:space="preserve">ost: 7/521 Beams Road, </w:t>
      </w:r>
      <w:r w:rsidR="008C7FD3" w:rsidRPr="000F0BB3">
        <w:rPr>
          <w:sz w:val="22"/>
          <w:szCs w:val="22"/>
        </w:rPr>
        <w:t xml:space="preserve">Carseldine Q 4034                                 </w:t>
      </w:r>
      <w:r w:rsidR="0082742B" w:rsidRPr="000F0BB3">
        <w:rPr>
          <w:sz w:val="22"/>
          <w:szCs w:val="22"/>
        </w:rPr>
        <w:t xml:space="preserve"> </w:t>
      </w:r>
    </w:p>
    <w:p w14:paraId="543E27A2" w14:textId="6810CAE2" w:rsidR="00A4298F" w:rsidRPr="008C7FD3" w:rsidRDefault="00A4298F" w:rsidP="00542B43">
      <w:pPr>
        <w:ind w:right="-532"/>
      </w:pPr>
      <w:r w:rsidRPr="008C7FD3">
        <w:t>Name________________________________</w:t>
      </w:r>
      <w:r w:rsidR="008E6267" w:rsidRPr="008C7FD3">
        <w:t>____________</w:t>
      </w:r>
      <w:r w:rsidR="00251F12" w:rsidRPr="008C7FD3">
        <w:t xml:space="preserve"> </w:t>
      </w:r>
    </w:p>
    <w:p w14:paraId="3B4DBBCF" w14:textId="302AD05D" w:rsidR="00251F12" w:rsidRPr="008C7FD3" w:rsidRDefault="00251F12" w:rsidP="00542B43">
      <w:pPr>
        <w:ind w:right="-532"/>
      </w:pPr>
      <w:r w:rsidRPr="008C7FD3">
        <w:t>Agency___________________________________________ Position___________________________________</w:t>
      </w:r>
    </w:p>
    <w:p w14:paraId="68E7FE65" w14:textId="5AB80F0A" w:rsidR="000D13AC" w:rsidRPr="008C7FD3" w:rsidRDefault="000D13AC" w:rsidP="00542B43">
      <w:pPr>
        <w:ind w:right="-532"/>
      </w:pPr>
      <w:r w:rsidRPr="008C7FD3">
        <w:t>Contact   Mobile __ __ __ __ __ __ __ __ __ _</w:t>
      </w:r>
      <w:proofErr w:type="gramStart"/>
      <w:r w:rsidRPr="008C7FD3">
        <w:t xml:space="preserve">_  </w:t>
      </w:r>
      <w:r w:rsidR="00A0476C">
        <w:t xml:space="preserve"> </w:t>
      </w:r>
      <w:r w:rsidRPr="008C7FD3">
        <w:t>email</w:t>
      </w:r>
      <w:proofErr w:type="gramEnd"/>
      <w:r w:rsidRPr="008C7FD3">
        <w:t xml:space="preserve"> _______________________________________________</w:t>
      </w:r>
    </w:p>
    <w:p w14:paraId="38EE1AD8" w14:textId="1AF6834A" w:rsidR="00251F12" w:rsidRPr="008C7FD3" w:rsidRDefault="00251F12" w:rsidP="00542B43">
      <w:pPr>
        <w:ind w:right="-532"/>
      </w:pPr>
      <w:r w:rsidRPr="008C7FD3">
        <w:t xml:space="preserve">Please debit this card </w:t>
      </w:r>
      <w:r w:rsidR="00EC73DC" w:rsidRPr="008C7FD3">
        <w:t xml:space="preserve"> </w:t>
      </w:r>
      <w:r w:rsidR="00A0476C">
        <w:t xml:space="preserve"> </w:t>
      </w:r>
      <w:r w:rsidRPr="008C7FD3">
        <w:t>Visa__  Master</w:t>
      </w:r>
      <w:r w:rsidR="00A0476C">
        <w:t>C</w:t>
      </w:r>
      <w:r w:rsidRPr="008C7FD3">
        <w:t xml:space="preserve">ard__ </w:t>
      </w:r>
      <w:r w:rsidR="00EC73DC" w:rsidRPr="008C7FD3">
        <w:t xml:space="preserve">   Amount $ ________</w:t>
      </w:r>
    </w:p>
    <w:p w14:paraId="486F165A" w14:textId="6E76B2D9" w:rsidR="008E6267" w:rsidRPr="008C7FD3" w:rsidRDefault="008E6267" w:rsidP="00542B43">
      <w:pPr>
        <w:ind w:right="-532"/>
      </w:pPr>
      <w:r w:rsidRPr="008C7FD3">
        <w:t>Card Number __ __ __ __ / __ __ __ __ / __ __ __ __ / __ __ __ _</w:t>
      </w:r>
      <w:proofErr w:type="gramStart"/>
      <w:r w:rsidRPr="008C7FD3">
        <w:t xml:space="preserve">_   </w:t>
      </w:r>
      <w:r w:rsidR="00A0476C">
        <w:t xml:space="preserve"> </w:t>
      </w:r>
      <w:r w:rsidRPr="008C7FD3">
        <w:t>Expiry</w:t>
      </w:r>
      <w:proofErr w:type="gramEnd"/>
      <w:r w:rsidRPr="008C7FD3">
        <w:t xml:space="preserve"> Date __ __ / __ __  </w:t>
      </w:r>
    </w:p>
    <w:p w14:paraId="60CF2333" w14:textId="121E8C03" w:rsidR="008E6267" w:rsidRPr="008C7FD3" w:rsidRDefault="008E6267" w:rsidP="00542B43">
      <w:pPr>
        <w:ind w:right="-532"/>
      </w:pPr>
      <w:r w:rsidRPr="008C7FD3">
        <w:t>Name on Card</w:t>
      </w:r>
      <w:r w:rsidR="000D13AC" w:rsidRPr="008C7FD3">
        <w:t>________________________________________</w:t>
      </w:r>
      <w:r w:rsidR="00251F12" w:rsidRPr="008C7FD3">
        <w:t>_______</w:t>
      </w:r>
      <w:r w:rsidR="000D13AC" w:rsidRPr="008C7FD3">
        <w:t xml:space="preserve"> CCV __ __ __ (on signature panel)</w:t>
      </w:r>
    </w:p>
    <w:p w14:paraId="292CD7D3" w14:textId="315A601F" w:rsidR="000D13AC" w:rsidRDefault="000D13AC" w:rsidP="00542B43">
      <w:pPr>
        <w:ind w:right="-532"/>
      </w:pPr>
      <w:r w:rsidRPr="008C7FD3">
        <w:t>Signature_______________________________________</w:t>
      </w:r>
    </w:p>
    <w:p w14:paraId="098B094F" w14:textId="74316D08" w:rsidR="00276C59" w:rsidRPr="008C7FD3" w:rsidRDefault="00276C59" w:rsidP="00542B43">
      <w:pPr>
        <w:ind w:right="-532"/>
      </w:pPr>
      <w:r>
        <w:t>Special Dietary Requirements___________________________________________________________________</w:t>
      </w:r>
    </w:p>
    <w:p w14:paraId="72A89434" w14:textId="77777777" w:rsidR="00542B43" w:rsidRDefault="00542B43" w:rsidP="00050105"/>
    <w:p w14:paraId="6D88D613" w14:textId="4D09BC56" w:rsidR="00276C59" w:rsidRPr="00276C59" w:rsidRDefault="00276C59" w:rsidP="00276C59">
      <w:pPr>
        <w:jc w:val="center"/>
        <w:rPr>
          <w:sz w:val="24"/>
          <w:szCs w:val="24"/>
        </w:rPr>
      </w:pPr>
      <w:r w:rsidRPr="00276C59">
        <w:rPr>
          <w:sz w:val="24"/>
          <w:szCs w:val="24"/>
        </w:rPr>
        <w:t>Registrations close Monday 7 July 2014</w:t>
      </w:r>
    </w:p>
    <w:sectPr w:rsidR="00276C59" w:rsidRPr="00276C59" w:rsidSect="00CB38F4">
      <w:pgSz w:w="11906" w:h="16838"/>
      <w:pgMar w:top="426" w:right="1133" w:bottom="426" w:left="1134" w:header="708" w:footer="31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731C4" w14:textId="77777777" w:rsidR="00A0476C" w:rsidRDefault="00A0476C" w:rsidP="003F1637">
      <w:r>
        <w:separator/>
      </w:r>
    </w:p>
  </w:endnote>
  <w:endnote w:type="continuationSeparator" w:id="0">
    <w:p w14:paraId="4F546451" w14:textId="77777777" w:rsidR="00A0476C" w:rsidRDefault="00A0476C" w:rsidP="003F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49012" w14:textId="77777777" w:rsidR="00A0476C" w:rsidRDefault="00A0476C" w:rsidP="003F1637">
      <w:r>
        <w:separator/>
      </w:r>
    </w:p>
  </w:footnote>
  <w:footnote w:type="continuationSeparator" w:id="0">
    <w:p w14:paraId="5C86CFE4" w14:textId="77777777" w:rsidR="00A0476C" w:rsidRDefault="00A0476C" w:rsidP="003F16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5FF"/>
    <w:multiLevelType w:val="hybridMultilevel"/>
    <w:tmpl w:val="2BD29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2F5515"/>
    <w:multiLevelType w:val="hybridMultilevel"/>
    <w:tmpl w:val="4F6AE5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90612A"/>
    <w:multiLevelType w:val="hybridMultilevel"/>
    <w:tmpl w:val="C008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73C7D"/>
    <w:multiLevelType w:val="hybridMultilevel"/>
    <w:tmpl w:val="A100FAE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7B39F2"/>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210A35DA"/>
    <w:multiLevelType w:val="hybridMultilevel"/>
    <w:tmpl w:val="5FE07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82144B"/>
    <w:multiLevelType w:val="hybridMultilevel"/>
    <w:tmpl w:val="52F60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D87E81"/>
    <w:multiLevelType w:val="hybridMultilevel"/>
    <w:tmpl w:val="99166CE6"/>
    <w:lvl w:ilvl="0" w:tplc="3F68EE4C">
      <w:start w:val="1"/>
      <w:numFmt w:val="decimal"/>
      <w:lvlText w:val="3.%1 "/>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78C619F"/>
    <w:multiLevelType w:val="hybridMultilevel"/>
    <w:tmpl w:val="13DEB22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28323D06"/>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28D4063B"/>
    <w:multiLevelType w:val="hybridMultilevel"/>
    <w:tmpl w:val="D3DA13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091D"/>
    <w:multiLevelType w:val="hybridMultilevel"/>
    <w:tmpl w:val="9F04F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EF2D5B"/>
    <w:multiLevelType w:val="hybridMultilevel"/>
    <w:tmpl w:val="7830248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DA39F8"/>
    <w:multiLevelType w:val="hybridMultilevel"/>
    <w:tmpl w:val="2BD29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8722956"/>
    <w:multiLevelType w:val="hybridMultilevel"/>
    <w:tmpl w:val="28F6B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446082"/>
    <w:multiLevelType w:val="hybridMultilevel"/>
    <w:tmpl w:val="99166CE6"/>
    <w:lvl w:ilvl="0" w:tplc="3F68EE4C">
      <w:start w:val="1"/>
      <w:numFmt w:val="decimal"/>
      <w:lvlText w:val="3.%1 "/>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B710F32"/>
    <w:multiLevelType w:val="hybridMultilevel"/>
    <w:tmpl w:val="627CCC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A0187B"/>
    <w:multiLevelType w:val="hybridMultilevel"/>
    <w:tmpl w:val="273C9834"/>
    <w:lvl w:ilvl="0" w:tplc="C554C084">
      <w:start w:val="1"/>
      <w:numFmt w:val="decimal"/>
      <w:lvlText w:val="1.%1 "/>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3D703FD1"/>
    <w:multiLevelType w:val="hybridMultilevel"/>
    <w:tmpl w:val="3232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1375B8"/>
    <w:multiLevelType w:val="hybridMultilevel"/>
    <w:tmpl w:val="E8524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1D4816"/>
    <w:multiLevelType w:val="hybridMultilevel"/>
    <w:tmpl w:val="CB061836"/>
    <w:lvl w:ilvl="0" w:tplc="BCFC9514">
      <w:start w:val="1"/>
      <w:numFmt w:val="decimal"/>
      <w:lvlText w:val="4.%1 "/>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4EC4451"/>
    <w:multiLevelType w:val="hybridMultilevel"/>
    <w:tmpl w:val="408E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3920FD"/>
    <w:multiLevelType w:val="hybridMultilevel"/>
    <w:tmpl w:val="A118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57C89"/>
    <w:multiLevelType w:val="hybridMultilevel"/>
    <w:tmpl w:val="04E29D16"/>
    <w:lvl w:ilvl="0" w:tplc="0462730C">
      <w:start w:val="1"/>
      <w:numFmt w:val="decimal"/>
      <w:lvlText w:val="2.%1 "/>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F38545C"/>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9514FD4"/>
    <w:multiLevelType w:val="hybridMultilevel"/>
    <w:tmpl w:val="E74A9406"/>
    <w:lvl w:ilvl="0" w:tplc="B25E786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5CE224F2"/>
    <w:multiLevelType w:val="hybridMultilevel"/>
    <w:tmpl w:val="260C0F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D2B7D2A"/>
    <w:multiLevelType w:val="hybridMultilevel"/>
    <w:tmpl w:val="CB061836"/>
    <w:lvl w:ilvl="0" w:tplc="BCFC9514">
      <w:start w:val="1"/>
      <w:numFmt w:val="decimal"/>
      <w:lvlText w:val="4.%1 "/>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5F2C54BF"/>
    <w:multiLevelType w:val="hybridMultilevel"/>
    <w:tmpl w:val="273C9834"/>
    <w:lvl w:ilvl="0" w:tplc="C554C084">
      <w:start w:val="1"/>
      <w:numFmt w:val="decimal"/>
      <w:lvlText w:val="1.%1 "/>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09A4774"/>
    <w:multiLevelType w:val="hybridMultilevel"/>
    <w:tmpl w:val="A6CA2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F02AD7"/>
    <w:multiLevelType w:val="hybridMultilevel"/>
    <w:tmpl w:val="473AC87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2011699"/>
    <w:multiLevelType w:val="hybridMultilevel"/>
    <w:tmpl w:val="622A6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624538"/>
    <w:multiLevelType w:val="hybridMultilevel"/>
    <w:tmpl w:val="04E29D16"/>
    <w:lvl w:ilvl="0" w:tplc="0462730C">
      <w:start w:val="1"/>
      <w:numFmt w:val="decimal"/>
      <w:lvlText w:val="2.%1 "/>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677E1220"/>
    <w:multiLevelType w:val="hybridMultilevel"/>
    <w:tmpl w:val="33825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CFB2F4B"/>
    <w:multiLevelType w:val="hybridMultilevel"/>
    <w:tmpl w:val="1C6838B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70AA0745"/>
    <w:multiLevelType w:val="hybridMultilevel"/>
    <w:tmpl w:val="7CE4C6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2351BCA"/>
    <w:multiLevelType w:val="hybridMultilevel"/>
    <w:tmpl w:val="9AB45A5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7B7338BC"/>
    <w:multiLevelType w:val="hybridMultilevel"/>
    <w:tmpl w:val="7CE4C6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29"/>
  </w:num>
  <w:num w:numId="3">
    <w:abstractNumId w:val="3"/>
  </w:num>
  <w:num w:numId="4">
    <w:abstractNumId w:val="11"/>
  </w:num>
  <w:num w:numId="5">
    <w:abstractNumId w:val="12"/>
  </w:num>
  <w:num w:numId="6">
    <w:abstractNumId w:val="1"/>
  </w:num>
  <w:num w:numId="7">
    <w:abstractNumId w:val="31"/>
  </w:num>
  <w:num w:numId="8">
    <w:abstractNumId w:val="6"/>
  </w:num>
  <w:num w:numId="9">
    <w:abstractNumId w:val="5"/>
  </w:num>
  <w:num w:numId="10">
    <w:abstractNumId w:val="30"/>
  </w:num>
  <w:num w:numId="11">
    <w:abstractNumId w:val="13"/>
  </w:num>
  <w:num w:numId="12">
    <w:abstractNumId w:val="17"/>
  </w:num>
  <w:num w:numId="13">
    <w:abstractNumId w:val="23"/>
  </w:num>
  <w:num w:numId="14">
    <w:abstractNumId w:val="15"/>
  </w:num>
  <w:num w:numId="15">
    <w:abstractNumId w:val="20"/>
  </w:num>
  <w:num w:numId="16">
    <w:abstractNumId w:val="0"/>
  </w:num>
  <w:num w:numId="17">
    <w:abstractNumId w:val="25"/>
  </w:num>
  <w:num w:numId="18">
    <w:abstractNumId w:val="28"/>
  </w:num>
  <w:num w:numId="19">
    <w:abstractNumId w:val="32"/>
  </w:num>
  <w:num w:numId="20">
    <w:abstractNumId w:val="7"/>
  </w:num>
  <w:num w:numId="21">
    <w:abstractNumId w:val="27"/>
  </w:num>
  <w:num w:numId="22">
    <w:abstractNumId w:val="19"/>
  </w:num>
  <w:num w:numId="23">
    <w:abstractNumId w:val="10"/>
  </w:num>
  <w:num w:numId="24">
    <w:abstractNumId w:val="9"/>
  </w:num>
  <w:num w:numId="25">
    <w:abstractNumId w:val="33"/>
  </w:num>
  <w:num w:numId="26">
    <w:abstractNumId w:val="24"/>
  </w:num>
  <w:num w:numId="27">
    <w:abstractNumId w:val="34"/>
  </w:num>
  <w:num w:numId="28">
    <w:abstractNumId w:val="36"/>
  </w:num>
  <w:num w:numId="29">
    <w:abstractNumId w:val="8"/>
  </w:num>
  <w:num w:numId="30">
    <w:abstractNumId w:val="26"/>
  </w:num>
  <w:num w:numId="31">
    <w:abstractNumId w:val="4"/>
  </w:num>
  <w:num w:numId="32">
    <w:abstractNumId w:val="14"/>
  </w:num>
  <w:num w:numId="33">
    <w:abstractNumId w:val="37"/>
  </w:num>
  <w:num w:numId="34">
    <w:abstractNumId w:val="35"/>
  </w:num>
  <w:num w:numId="35">
    <w:abstractNumId w:val="22"/>
  </w:num>
  <w:num w:numId="36">
    <w:abstractNumId w:val="2"/>
  </w:num>
  <w:num w:numId="37">
    <w:abstractNumId w:val="1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00"/>
    <w:rsid w:val="00001B7D"/>
    <w:rsid w:val="0001701A"/>
    <w:rsid w:val="00031749"/>
    <w:rsid w:val="000319CF"/>
    <w:rsid w:val="00045ACF"/>
    <w:rsid w:val="00050105"/>
    <w:rsid w:val="000513B4"/>
    <w:rsid w:val="00067A08"/>
    <w:rsid w:val="00073352"/>
    <w:rsid w:val="00083F41"/>
    <w:rsid w:val="000C0DCB"/>
    <w:rsid w:val="000D06D0"/>
    <w:rsid w:val="000D13AC"/>
    <w:rsid w:val="000F0BB3"/>
    <w:rsid w:val="000F5B79"/>
    <w:rsid w:val="00104F56"/>
    <w:rsid w:val="00121986"/>
    <w:rsid w:val="00147DB4"/>
    <w:rsid w:val="0015034A"/>
    <w:rsid w:val="00153E1F"/>
    <w:rsid w:val="00161696"/>
    <w:rsid w:val="001634DF"/>
    <w:rsid w:val="00173257"/>
    <w:rsid w:val="00180FCD"/>
    <w:rsid w:val="001825B7"/>
    <w:rsid w:val="00182B28"/>
    <w:rsid w:val="001852E7"/>
    <w:rsid w:val="001A2909"/>
    <w:rsid w:val="001A78B7"/>
    <w:rsid w:val="001A7E14"/>
    <w:rsid w:val="001B2B5B"/>
    <w:rsid w:val="001B5B36"/>
    <w:rsid w:val="001B765A"/>
    <w:rsid w:val="001C673D"/>
    <w:rsid w:val="001D10BC"/>
    <w:rsid w:val="001E1C4F"/>
    <w:rsid w:val="001F64EF"/>
    <w:rsid w:val="00203F70"/>
    <w:rsid w:val="002219A2"/>
    <w:rsid w:val="00227685"/>
    <w:rsid w:val="00251F12"/>
    <w:rsid w:val="00254834"/>
    <w:rsid w:val="00265406"/>
    <w:rsid w:val="00267A8E"/>
    <w:rsid w:val="00276C59"/>
    <w:rsid w:val="00284A23"/>
    <w:rsid w:val="00286A06"/>
    <w:rsid w:val="00294DCA"/>
    <w:rsid w:val="002A475E"/>
    <w:rsid w:val="002A63DD"/>
    <w:rsid w:val="002B2A6E"/>
    <w:rsid w:val="002B5C9C"/>
    <w:rsid w:val="002D38AE"/>
    <w:rsid w:val="002E51CD"/>
    <w:rsid w:val="003215EF"/>
    <w:rsid w:val="0032756B"/>
    <w:rsid w:val="00327AFE"/>
    <w:rsid w:val="00341682"/>
    <w:rsid w:val="00350AB9"/>
    <w:rsid w:val="0035543F"/>
    <w:rsid w:val="003700CA"/>
    <w:rsid w:val="00375AFC"/>
    <w:rsid w:val="00396AA0"/>
    <w:rsid w:val="003B0F0E"/>
    <w:rsid w:val="003C2FA2"/>
    <w:rsid w:val="003C798D"/>
    <w:rsid w:val="003E75BA"/>
    <w:rsid w:val="003F1208"/>
    <w:rsid w:val="003F1637"/>
    <w:rsid w:val="003F5E50"/>
    <w:rsid w:val="004301D4"/>
    <w:rsid w:val="00455BA4"/>
    <w:rsid w:val="00464513"/>
    <w:rsid w:val="00466B65"/>
    <w:rsid w:val="004754A5"/>
    <w:rsid w:val="00481490"/>
    <w:rsid w:val="004B6D2B"/>
    <w:rsid w:val="004B7A74"/>
    <w:rsid w:val="004F13AA"/>
    <w:rsid w:val="00503D51"/>
    <w:rsid w:val="005053B2"/>
    <w:rsid w:val="00512CC1"/>
    <w:rsid w:val="00515D81"/>
    <w:rsid w:val="00516A76"/>
    <w:rsid w:val="00534340"/>
    <w:rsid w:val="00534455"/>
    <w:rsid w:val="00536F5B"/>
    <w:rsid w:val="00542B43"/>
    <w:rsid w:val="005460AC"/>
    <w:rsid w:val="005528B6"/>
    <w:rsid w:val="00554DB9"/>
    <w:rsid w:val="00557FBE"/>
    <w:rsid w:val="00573392"/>
    <w:rsid w:val="0057756A"/>
    <w:rsid w:val="00594C55"/>
    <w:rsid w:val="005A2D13"/>
    <w:rsid w:val="005C4AF1"/>
    <w:rsid w:val="005C6AC2"/>
    <w:rsid w:val="005C6E5F"/>
    <w:rsid w:val="005D0770"/>
    <w:rsid w:val="005F351A"/>
    <w:rsid w:val="005F50E1"/>
    <w:rsid w:val="00627F4A"/>
    <w:rsid w:val="006346A2"/>
    <w:rsid w:val="00636689"/>
    <w:rsid w:val="0064246D"/>
    <w:rsid w:val="00644F99"/>
    <w:rsid w:val="00656E92"/>
    <w:rsid w:val="00660EC2"/>
    <w:rsid w:val="00676ABE"/>
    <w:rsid w:val="006914A2"/>
    <w:rsid w:val="006930D9"/>
    <w:rsid w:val="006A0490"/>
    <w:rsid w:val="006A767C"/>
    <w:rsid w:val="006B4D35"/>
    <w:rsid w:val="006B61F5"/>
    <w:rsid w:val="006F2042"/>
    <w:rsid w:val="006F394E"/>
    <w:rsid w:val="00701641"/>
    <w:rsid w:val="00715070"/>
    <w:rsid w:val="00721DA5"/>
    <w:rsid w:val="00726DB1"/>
    <w:rsid w:val="00733C3E"/>
    <w:rsid w:val="00735211"/>
    <w:rsid w:val="00741258"/>
    <w:rsid w:val="0074613D"/>
    <w:rsid w:val="00752D11"/>
    <w:rsid w:val="007570E0"/>
    <w:rsid w:val="00770025"/>
    <w:rsid w:val="00777175"/>
    <w:rsid w:val="00785BA4"/>
    <w:rsid w:val="007D375C"/>
    <w:rsid w:val="007F6101"/>
    <w:rsid w:val="0082742B"/>
    <w:rsid w:val="00830F67"/>
    <w:rsid w:val="00832267"/>
    <w:rsid w:val="008379F0"/>
    <w:rsid w:val="00837EC6"/>
    <w:rsid w:val="00846609"/>
    <w:rsid w:val="00851112"/>
    <w:rsid w:val="00857D81"/>
    <w:rsid w:val="00871217"/>
    <w:rsid w:val="008748C6"/>
    <w:rsid w:val="008768C1"/>
    <w:rsid w:val="008A251F"/>
    <w:rsid w:val="008A3E3F"/>
    <w:rsid w:val="008B19B5"/>
    <w:rsid w:val="008C1DE9"/>
    <w:rsid w:val="008C7FD3"/>
    <w:rsid w:val="008D6E7E"/>
    <w:rsid w:val="008E1EEE"/>
    <w:rsid w:val="008E20F3"/>
    <w:rsid w:val="008E6267"/>
    <w:rsid w:val="009033CF"/>
    <w:rsid w:val="00910E15"/>
    <w:rsid w:val="009140F6"/>
    <w:rsid w:val="00921EC6"/>
    <w:rsid w:val="00922EA9"/>
    <w:rsid w:val="00932A05"/>
    <w:rsid w:val="00934E71"/>
    <w:rsid w:val="00944B68"/>
    <w:rsid w:val="00963431"/>
    <w:rsid w:val="009653B0"/>
    <w:rsid w:val="00983F60"/>
    <w:rsid w:val="00987FD0"/>
    <w:rsid w:val="0099018A"/>
    <w:rsid w:val="00994BC9"/>
    <w:rsid w:val="009A0EEF"/>
    <w:rsid w:val="009A25C0"/>
    <w:rsid w:val="009A79C5"/>
    <w:rsid w:val="009A7C22"/>
    <w:rsid w:val="009B00EB"/>
    <w:rsid w:val="009C1D0F"/>
    <w:rsid w:val="009C22C5"/>
    <w:rsid w:val="009C6443"/>
    <w:rsid w:val="009D65D0"/>
    <w:rsid w:val="009E0A42"/>
    <w:rsid w:val="009E0CA7"/>
    <w:rsid w:val="00A01705"/>
    <w:rsid w:val="00A037DA"/>
    <w:rsid w:val="00A03DB5"/>
    <w:rsid w:val="00A0476C"/>
    <w:rsid w:val="00A07161"/>
    <w:rsid w:val="00A226C5"/>
    <w:rsid w:val="00A31767"/>
    <w:rsid w:val="00A4298F"/>
    <w:rsid w:val="00A55E48"/>
    <w:rsid w:val="00A65894"/>
    <w:rsid w:val="00A7181F"/>
    <w:rsid w:val="00A8678F"/>
    <w:rsid w:val="00A93669"/>
    <w:rsid w:val="00A9410C"/>
    <w:rsid w:val="00AA5AD7"/>
    <w:rsid w:val="00AB0C47"/>
    <w:rsid w:val="00AB1AB8"/>
    <w:rsid w:val="00AC2943"/>
    <w:rsid w:val="00AC49F1"/>
    <w:rsid w:val="00AC4DF1"/>
    <w:rsid w:val="00AD2F8E"/>
    <w:rsid w:val="00AD2FA4"/>
    <w:rsid w:val="00AD3800"/>
    <w:rsid w:val="00AD6A9A"/>
    <w:rsid w:val="00AD735E"/>
    <w:rsid w:val="00B04CFC"/>
    <w:rsid w:val="00B10624"/>
    <w:rsid w:val="00B145CD"/>
    <w:rsid w:val="00B33FE0"/>
    <w:rsid w:val="00B37205"/>
    <w:rsid w:val="00B47B71"/>
    <w:rsid w:val="00B505DA"/>
    <w:rsid w:val="00B64091"/>
    <w:rsid w:val="00B641CA"/>
    <w:rsid w:val="00B73AD8"/>
    <w:rsid w:val="00B84062"/>
    <w:rsid w:val="00B84CE1"/>
    <w:rsid w:val="00B94678"/>
    <w:rsid w:val="00B95E99"/>
    <w:rsid w:val="00BA60EC"/>
    <w:rsid w:val="00BA6B70"/>
    <w:rsid w:val="00BC532C"/>
    <w:rsid w:val="00BD32CB"/>
    <w:rsid w:val="00BE448F"/>
    <w:rsid w:val="00BF05DD"/>
    <w:rsid w:val="00BF4F8F"/>
    <w:rsid w:val="00C37A53"/>
    <w:rsid w:val="00C53203"/>
    <w:rsid w:val="00C60869"/>
    <w:rsid w:val="00C64B7D"/>
    <w:rsid w:val="00C66374"/>
    <w:rsid w:val="00C72CCD"/>
    <w:rsid w:val="00C7470B"/>
    <w:rsid w:val="00C92112"/>
    <w:rsid w:val="00CB38F4"/>
    <w:rsid w:val="00CC3E92"/>
    <w:rsid w:val="00CD0AC1"/>
    <w:rsid w:val="00CD1238"/>
    <w:rsid w:val="00CD1947"/>
    <w:rsid w:val="00CE1FE5"/>
    <w:rsid w:val="00CE5A30"/>
    <w:rsid w:val="00CE7107"/>
    <w:rsid w:val="00CF28D3"/>
    <w:rsid w:val="00CF5A3B"/>
    <w:rsid w:val="00D11AF8"/>
    <w:rsid w:val="00D53627"/>
    <w:rsid w:val="00D55825"/>
    <w:rsid w:val="00D62864"/>
    <w:rsid w:val="00DA69BD"/>
    <w:rsid w:val="00DB2883"/>
    <w:rsid w:val="00DB5719"/>
    <w:rsid w:val="00DB643F"/>
    <w:rsid w:val="00DD6D76"/>
    <w:rsid w:val="00DE18F0"/>
    <w:rsid w:val="00DE6119"/>
    <w:rsid w:val="00E130FF"/>
    <w:rsid w:val="00E35D73"/>
    <w:rsid w:val="00E41EF2"/>
    <w:rsid w:val="00E45138"/>
    <w:rsid w:val="00E61956"/>
    <w:rsid w:val="00E63AF1"/>
    <w:rsid w:val="00E668FF"/>
    <w:rsid w:val="00E867DA"/>
    <w:rsid w:val="00EC3701"/>
    <w:rsid w:val="00EC73DC"/>
    <w:rsid w:val="00EE32C8"/>
    <w:rsid w:val="00F0760C"/>
    <w:rsid w:val="00F16219"/>
    <w:rsid w:val="00F23717"/>
    <w:rsid w:val="00F23BCD"/>
    <w:rsid w:val="00F622EF"/>
    <w:rsid w:val="00F671D7"/>
    <w:rsid w:val="00FA32E3"/>
    <w:rsid w:val="00FC34E0"/>
    <w:rsid w:val="00FE5B41"/>
    <w:rsid w:val="00FF68D8"/>
    <w:rsid w:val="00FF69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9b0311,#b40415,#9e1a40,#921a25,#b61a1a,#9d1717"/>
    </o:shapedefaults>
    <o:shapelayout v:ext="edit">
      <o:idmap v:ext="edit" data="1"/>
    </o:shapelayout>
  </w:shapeDefaults>
  <w:decimalSymbol w:val="."/>
  <w:listSeparator w:val=","/>
  <w14:docId w14:val="4637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37"/>
    <w:rPr>
      <w:rFonts w:ascii="Arial" w:hAnsi="Arial" w:cs="Arial"/>
      <w:sz w:val="20"/>
      <w:szCs w:val="20"/>
    </w:rPr>
  </w:style>
  <w:style w:type="paragraph" w:styleId="Heading1">
    <w:name w:val="heading 1"/>
    <w:basedOn w:val="Normal"/>
    <w:next w:val="Normal"/>
    <w:link w:val="Heading1Char"/>
    <w:uiPriority w:val="9"/>
    <w:qFormat/>
    <w:rsid w:val="003F1637"/>
    <w:pPr>
      <w:jc w:val="center"/>
      <w:outlineLvl w:val="0"/>
    </w:pPr>
    <w:rPr>
      <w:b/>
      <w:color w:val="808080" w:themeColor="background1" w:themeShade="80"/>
      <w:sz w:val="32"/>
    </w:rPr>
  </w:style>
  <w:style w:type="paragraph" w:styleId="Heading2">
    <w:name w:val="heading 2"/>
    <w:basedOn w:val="Normal"/>
    <w:next w:val="Normal"/>
    <w:link w:val="Heading2Char"/>
    <w:uiPriority w:val="9"/>
    <w:unhideWhenUsed/>
    <w:qFormat/>
    <w:rsid w:val="003F1637"/>
    <w:pPr>
      <w:outlineLvl w:val="1"/>
    </w:pPr>
    <w:rPr>
      <w:b/>
      <w:sz w:val="28"/>
      <w:szCs w:val="28"/>
    </w:rPr>
  </w:style>
  <w:style w:type="paragraph" w:styleId="Heading3">
    <w:name w:val="heading 3"/>
    <w:basedOn w:val="Normal"/>
    <w:next w:val="Normal"/>
    <w:link w:val="Heading3Char"/>
    <w:uiPriority w:val="9"/>
    <w:unhideWhenUsed/>
    <w:qFormat/>
    <w:rsid w:val="00A93669"/>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1637"/>
    <w:rPr>
      <w:rFonts w:ascii="Arial" w:hAnsi="Arial" w:cs="Arial"/>
      <w:b/>
      <w:sz w:val="28"/>
      <w:szCs w:val="28"/>
    </w:rPr>
  </w:style>
  <w:style w:type="paragraph" w:styleId="ListParagraph">
    <w:name w:val="List Paragraph"/>
    <w:basedOn w:val="Normal"/>
    <w:uiPriority w:val="34"/>
    <w:qFormat/>
    <w:rsid w:val="006914A2"/>
    <w:pPr>
      <w:ind w:left="720"/>
      <w:contextualSpacing/>
    </w:pPr>
  </w:style>
  <w:style w:type="character" w:styleId="Hyperlink">
    <w:name w:val="Hyperlink"/>
    <w:basedOn w:val="DefaultParagraphFont"/>
    <w:uiPriority w:val="99"/>
    <w:unhideWhenUsed/>
    <w:rsid w:val="006914A2"/>
    <w:rPr>
      <w:color w:val="0000FF" w:themeColor="hyperlink"/>
      <w:u w:val="single"/>
    </w:rPr>
  </w:style>
  <w:style w:type="character" w:styleId="PlaceholderText">
    <w:name w:val="Placeholder Text"/>
    <w:basedOn w:val="DefaultParagraphFont"/>
    <w:uiPriority w:val="99"/>
    <w:semiHidden/>
    <w:rsid w:val="009D65D0"/>
    <w:rPr>
      <w:color w:val="808080"/>
    </w:rPr>
  </w:style>
  <w:style w:type="paragraph" w:styleId="BalloonText">
    <w:name w:val="Balloon Text"/>
    <w:basedOn w:val="Normal"/>
    <w:link w:val="BalloonTextChar"/>
    <w:uiPriority w:val="99"/>
    <w:semiHidden/>
    <w:unhideWhenUsed/>
    <w:rsid w:val="009D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5D0"/>
    <w:rPr>
      <w:rFonts w:ascii="Tahoma" w:hAnsi="Tahoma" w:cs="Tahoma"/>
      <w:sz w:val="16"/>
      <w:szCs w:val="16"/>
    </w:rPr>
  </w:style>
  <w:style w:type="table" w:styleId="TableGrid">
    <w:name w:val="Table Grid"/>
    <w:basedOn w:val="TableNormal"/>
    <w:uiPriority w:val="59"/>
    <w:rsid w:val="00701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C66374"/>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C6637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66374"/>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C66374"/>
    <w:rPr>
      <w:rFonts w:ascii="Arial" w:hAnsi="Arial" w:cs="Arial"/>
      <w:vanish/>
      <w:sz w:val="16"/>
      <w:szCs w:val="16"/>
    </w:rPr>
  </w:style>
  <w:style w:type="character" w:customStyle="1" w:styleId="Heading1Char">
    <w:name w:val="Heading 1 Char"/>
    <w:basedOn w:val="DefaultParagraphFont"/>
    <w:link w:val="Heading1"/>
    <w:uiPriority w:val="9"/>
    <w:rsid w:val="003F1637"/>
    <w:rPr>
      <w:rFonts w:ascii="Arial" w:hAnsi="Arial" w:cs="Arial"/>
      <w:b/>
      <w:color w:val="808080" w:themeColor="background1" w:themeShade="80"/>
      <w:sz w:val="32"/>
    </w:rPr>
  </w:style>
  <w:style w:type="character" w:styleId="CommentReference">
    <w:name w:val="annotation reference"/>
    <w:basedOn w:val="DefaultParagraphFont"/>
    <w:uiPriority w:val="99"/>
    <w:semiHidden/>
    <w:unhideWhenUsed/>
    <w:rsid w:val="00BF05DD"/>
    <w:rPr>
      <w:sz w:val="16"/>
      <w:szCs w:val="16"/>
    </w:rPr>
  </w:style>
  <w:style w:type="paragraph" w:styleId="CommentText">
    <w:name w:val="annotation text"/>
    <w:basedOn w:val="Normal"/>
    <w:link w:val="CommentTextChar"/>
    <w:uiPriority w:val="99"/>
    <w:semiHidden/>
    <w:unhideWhenUsed/>
    <w:rsid w:val="00BF05DD"/>
    <w:pPr>
      <w:spacing w:line="240" w:lineRule="auto"/>
    </w:pPr>
  </w:style>
  <w:style w:type="character" w:customStyle="1" w:styleId="CommentTextChar">
    <w:name w:val="Comment Text Char"/>
    <w:basedOn w:val="DefaultParagraphFont"/>
    <w:link w:val="CommentText"/>
    <w:uiPriority w:val="99"/>
    <w:semiHidden/>
    <w:rsid w:val="00BF05DD"/>
    <w:rPr>
      <w:sz w:val="20"/>
      <w:szCs w:val="20"/>
    </w:rPr>
  </w:style>
  <w:style w:type="paragraph" w:styleId="CommentSubject">
    <w:name w:val="annotation subject"/>
    <w:basedOn w:val="CommentText"/>
    <w:next w:val="CommentText"/>
    <w:link w:val="CommentSubjectChar"/>
    <w:uiPriority w:val="99"/>
    <w:semiHidden/>
    <w:unhideWhenUsed/>
    <w:rsid w:val="00BF05DD"/>
    <w:rPr>
      <w:b/>
      <w:bCs/>
    </w:rPr>
  </w:style>
  <w:style w:type="character" w:customStyle="1" w:styleId="CommentSubjectChar">
    <w:name w:val="Comment Subject Char"/>
    <w:basedOn w:val="CommentTextChar"/>
    <w:link w:val="CommentSubject"/>
    <w:uiPriority w:val="99"/>
    <w:semiHidden/>
    <w:rsid w:val="00BF05DD"/>
    <w:rPr>
      <w:b/>
      <w:bCs/>
      <w:sz w:val="20"/>
      <w:szCs w:val="20"/>
    </w:rPr>
  </w:style>
  <w:style w:type="character" w:styleId="FollowedHyperlink">
    <w:name w:val="FollowedHyperlink"/>
    <w:basedOn w:val="DefaultParagraphFont"/>
    <w:uiPriority w:val="99"/>
    <w:semiHidden/>
    <w:unhideWhenUsed/>
    <w:rsid w:val="00A226C5"/>
    <w:rPr>
      <w:color w:val="800080" w:themeColor="followedHyperlink"/>
      <w:u w:val="single"/>
    </w:rPr>
  </w:style>
  <w:style w:type="paragraph" w:styleId="Header">
    <w:name w:val="header"/>
    <w:basedOn w:val="Normal"/>
    <w:link w:val="HeaderChar"/>
    <w:uiPriority w:val="99"/>
    <w:unhideWhenUsed/>
    <w:rsid w:val="00D62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864"/>
  </w:style>
  <w:style w:type="paragraph" w:styleId="Footer">
    <w:name w:val="footer"/>
    <w:basedOn w:val="Normal"/>
    <w:link w:val="FooterChar"/>
    <w:uiPriority w:val="99"/>
    <w:unhideWhenUsed/>
    <w:rsid w:val="00D62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864"/>
  </w:style>
  <w:style w:type="paragraph" w:styleId="Title">
    <w:name w:val="Title"/>
    <w:basedOn w:val="Normal"/>
    <w:next w:val="Normal"/>
    <w:link w:val="TitleChar"/>
    <w:uiPriority w:val="10"/>
    <w:qFormat/>
    <w:rsid w:val="00944B68"/>
    <w:pPr>
      <w:jc w:val="center"/>
    </w:pPr>
    <w:rPr>
      <w:b/>
      <w:color w:val="808080" w:themeColor="background1" w:themeShade="80"/>
      <w:sz w:val="36"/>
      <w:szCs w:val="36"/>
    </w:rPr>
  </w:style>
  <w:style w:type="character" w:customStyle="1" w:styleId="TitleChar">
    <w:name w:val="Title Char"/>
    <w:basedOn w:val="DefaultParagraphFont"/>
    <w:link w:val="Title"/>
    <w:uiPriority w:val="10"/>
    <w:rsid w:val="00944B68"/>
    <w:rPr>
      <w:rFonts w:ascii="Arial" w:hAnsi="Arial" w:cs="Arial"/>
      <w:b/>
      <w:color w:val="808080" w:themeColor="background1" w:themeShade="80"/>
      <w:sz w:val="36"/>
      <w:szCs w:val="36"/>
    </w:rPr>
  </w:style>
  <w:style w:type="paragraph" w:styleId="Subtitle">
    <w:name w:val="Subtitle"/>
    <w:basedOn w:val="Normal"/>
    <w:next w:val="Normal"/>
    <w:link w:val="SubtitleChar"/>
    <w:uiPriority w:val="11"/>
    <w:qFormat/>
    <w:rsid w:val="003F1637"/>
    <w:pPr>
      <w:jc w:val="center"/>
    </w:pPr>
    <w:rPr>
      <w:b/>
      <w:color w:val="A6A6A6" w:themeColor="background1" w:themeShade="A6"/>
      <w:sz w:val="40"/>
    </w:rPr>
  </w:style>
  <w:style w:type="character" w:customStyle="1" w:styleId="SubtitleChar">
    <w:name w:val="Subtitle Char"/>
    <w:basedOn w:val="DefaultParagraphFont"/>
    <w:link w:val="Subtitle"/>
    <w:uiPriority w:val="11"/>
    <w:rsid w:val="003F1637"/>
    <w:rPr>
      <w:rFonts w:ascii="Arial" w:hAnsi="Arial" w:cs="Arial"/>
      <w:b/>
      <w:color w:val="A6A6A6" w:themeColor="background1" w:themeShade="A6"/>
      <w:sz w:val="40"/>
    </w:rPr>
  </w:style>
  <w:style w:type="character" w:customStyle="1" w:styleId="Heading3Char">
    <w:name w:val="Heading 3 Char"/>
    <w:basedOn w:val="DefaultParagraphFont"/>
    <w:link w:val="Heading3"/>
    <w:uiPriority w:val="9"/>
    <w:rsid w:val="00A93669"/>
    <w:rPr>
      <w:rFonts w:ascii="Arial" w:hAnsi="Arial" w:cs="Arial"/>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37"/>
    <w:rPr>
      <w:rFonts w:ascii="Arial" w:hAnsi="Arial" w:cs="Arial"/>
      <w:sz w:val="20"/>
      <w:szCs w:val="20"/>
    </w:rPr>
  </w:style>
  <w:style w:type="paragraph" w:styleId="Heading1">
    <w:name w:val="heading 1"/>
    <w:basedOn w:val="Normal"/>
    <w:next w:val="Normal"/>
    <w:link w:val="Heading1Char"/>
    <w:uiPriority w:val="9"/>
    <w:qFormat/>
    <w:rsid w:val="003F1637"/>
    <w:pPr>
      <w:jc w:val="center"/>
      <w:outlineLvl w:val="0"/>
    </w:pPr>
    <w:rPr>
      <w:b/>
      <w:color w:val="808080" w:themeColor="background1" w:themeShade="80"/>
      <w:sz w:val="32"/>
    </w:rPr>
  </w:style>
  <w:style w:type="paragraph" w:styleId="Heading2">
    <w:name w:val="heading 2"/>
    <w:basedOn w:val="Normal"/>
    <w:next w:val="Normal"/>
    <w:link w:val="Heading2Char"/>
    <w:uiPriority w:val="9"/>
    <w:unhideWhenUsed/>
    <w:qFormat/>
    <w:rsid w:val="003F1637"/>
    <w:pPr>
      <w:outlineLvl w:val="1"/>
    </w:pPr>
    <w:rPr>
      <w:b/>
      <w:sz w:val="28"/>
      <w:szCs w:val="28"/>
    </w:rPr>
  </w:style>
  <w:style w:type="paragraph" w:styleId="Heading3">
    <w:name w:val="heading 3"/>
    <w:basedOn w:val="Normal"/>
    <w:next w:val="Normal"/>
    <w:link w:val="Heading3Char"/>
    <w:uiPriority w:val="9"/>
    <w:unhideWhenUsed/>
    <w:qFormat/>
    <w:rsid w:val="00A93669"/>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1637"/>
    <w:rPr>
      <w:rFonts w:ascii="Arial" w:hAnsi="Arial" w:cs="Arial"/>
      <w:b/>
      <w:sz w:val="28"/>
      <w:szCs w:val="28"/>
    </w:rPr>
  </w:style>
  <w:style w:type="paragraph" w:styleId="ListParagraph">
    <w:name w:val="List Paragraph"/>
    <w:basedOn w:val="Normal"/>
    <w:uiPriority w:val="34"/>
    <w:qFormat/>
    <w:rsid w:val="006914A2"/>
    <w:pPr>
      <w:ind w:left="720"/>
      <w:contextualSpacing/>
    </w:pPr>
  </w:style>
  <w:style w:type="character" w:styleId="Hyperlink">
    <w:name w:val="Hyperlink"/>
    <w:basedOn w:val="DefaultParagraphFont"/>
    <w:uiPriority w:val="99"/>
    <w:unhideWhenUsed/>
    <w:rsid w:val="006914A2"/>
    <w:rPr>
      <w:color w:val="0000FF" w:themeColor="hyperlink"/>
      <w:u w:val="single"/>
    </w:rPr>
  </w:style>
  <w:style w:type="character" w:styleId="PlaceholderText">
    <w:name w:val="Placeholder Text"/>
    <w:basedOn w:val="DefaultParagraphFont"/>
    <w:uiPriority w:val="99"/>
    <w:semiHidden/>
    <w:rsid w:val="009D65D0"/>
    <w:rPr>
      <w:color w:val="808080"/>
    </w:rPr>
  </w:style>
  <w:style w:type="paragraph" w:styleId="BalloonText">
    <w:name w:val="Balloon Text"/>
    <w:basedOn w:val="Normal"/>
    <w:link w:val="BalloonTextChar"/>
    <w:uiPriority w:val="99"/>
    <w:semiHidden/>
    <w:unhideWhenUsed/>
    <w:rsid w:val="009D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5D0"/>
    <w:rPr>
      <w:rFonts w:ascii="Tahoma" w:hAnsi="Tahoma" w:cs="Tahoma"/>
      <w:sz w:val="16"/>
      <w:szCs w:val="16"/>
    </w:rPr>
  </w:style>
  <w:style w:type="table" w:styleId="TableGrid">
    <w:name w:val="Table Grid"/>
    <w:basedOn w:val="TableNormal"/>
    <w:uiPriority w:val="59"/>
    <w:rsid w:val="00701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C66374"/>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C6637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66374"/>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C66374"/>
    <w:rPr>
      <w:rFonts w:ascii="Arial" w:hAnsi="Arial" w:cs="Arial"/>
      <w:vanish/>
      <w:sz w:val="16"/>
      <w:szCs w:val="16"/>
    </w:rPr>
  </w:style>
  <w:style w:type="character" w:customStyle="1" w:styleId="Heading1Char">
    <w:name w:val="Heading 1 Char"/>
    <w:basedOn w:val="DefaultParagraphFont"/>
    <w:link w:val="Heading1"/>
    <w:uiPriority w:val="9"/>
    <w:rsid w:val="003F1637"/>
    <w:rPr>
      <w:rFonts w:ascii="Arial" w:hAnsi="Arial" w:cs="Arial"/>
      <w:b/>
      <w:color w:val="808080" w:themeColor="background1" w:themeShade="80"/>
      <w:sz w:val="32"/>
    </w:rPr>
  </w:style>
  <w:style w:type="character" w:styleId="CommentReference">
    <w:name w:val="annotation reference"/>
    <w:basedOn w:val="DefaultParagraphFont"/>
    <w:uiPriority w:val="99"/>
    <w:semiHidden/>
    <w:unhideWhenUsed/>
    <w:rsid w:val="00BF05DD"/>
    <w:rPr>
      <w:sz w:val="16"/>
      <w:szCs w:val="16"/>
    </w:rPr>
  </w:style>
  <w:style w:type="paragraph" w:styleId="CommentText">
    <w:name w:val="annotation text"/>
    <w:basedOn w:val="Normal"/>
    <w:link w:val="CommentTextChar"/>
    <w:uiPriority w:val="99"/>
    <w:semiHidden/>
    <w:unhideWhenUsed/>
    <w:rsid w:val="00BF05DD"/>
    <w:pPr>
      <w:spacing w:line="240" w:lineRule="auto"/>
    </w:pPr>
  </w:style>
  <w:style w:type="character" w:customStyle="1" w:styleId="CommentTextChar">
    <w:name w:val="Comment Text Char"/>
    <w:basedOn w:val="DefaultParagraphFont"/>
    <w:link w:val="CommentText"/>
    <w:uiPriority w:val="99"/>
    <w:semiHidden/>
    <w:rsid w:val="00BF05DD"/>
    <w:rPr>
      <w:sz w:val="20"/>
      <w:szCs w:val="20"/>
    </w:rPr>
  </w:style>
  <w:style w:type="paragraph" w:styleId="CommentSubject">
    <w:name w:val="annotation subject"/>
    <w:basedOn w:val="CommentText"/>
    <w:next w:val="CommentText"/>
    <w:link w:val="CommentSubjectChar"/>
    <w:uiPriority w:val="99"/>
    <w:semiHidden/>
    <w:unhideWhenUsed/>
    <w:rsid w:val="00BF05DD"/>
    <w:rPr>
      <w:b/>
      <w:bCs/>
    </w:rPr>
  </w:style>
  <w:style w:type="character" w:customStyle="1" w:styleId="CommentSubjectChar">
    <w:name w:val="Comment Subject Char"/>
    <w:basedOn w:val="CommentTextChar"/>
    <w:link w:val="CommentSubject"/>
    <w:uiPriority w:val="99"/>
    <w:semiHidden/>
    <w:rsid w:val="00BF05DD"/>
    <w:rPr>
      <w:b/>
      <w:bCs/>
      <w:sz w:val="20"/>
      <w:szCs w:val="20"/>
    </w:rPr>
  </w:style>
  <w:style w:type="character" w:styleId="FollowedHyperlink">
    <w:name w:val="FollowedHyperlink"/>
    <w:basedOn w:val="DefaultParagraphFont"/>
    <w:uiPriority w:val="99"/>
    <w:semiHidden/>
    <w:unhideWhenUsed/>
    <w:rsid w:val="00A226C5"/>
    <w:rPr>
      <w:color w:val="800080" w:themeColor="followedHyperlink"/>
      <w:u w:val="single"/>
    </w:rPr>
  </w:style>
  <w:style w:type="paragraph" w:styleId="Header">
    <w:name w:val="header"/>
    <w:basedOn w:val="Normal"/>
    <w:link w:val="HeaderChar"/>
    <w:uiPriority w:val="99"/>
    <w:unhideWhenUsed/>
    <w:rsid w:val="00D62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864"/>
  </w:style>
  <w:style w:type="paragraph" w:styleId="Footer">
    <w:name w:val="footer"/>
    <w:basedOn w:val="Normal"/>
    <w:link w:val="FooterChar"/>
    <w:uiPriority w:val="99"/>
    <w:unhideWhenUsed/>
    <w:rsid w:val="00D62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864"/>
  </w:style>
  <w:style w:type="paragraph" w:styleId="Title">
    <w:name w:val="Title"/>
    <w:basedOn w:val="Normal"/>
    <w:next w:val="Normal"/>
    <w:link w:val="TitleChar"/>
    <w:uiPriority w:val="10"/>
    <w:qFormat/>
    <w:rsid w:val="00944B68"/>
    <w:pPr>
      <w:jc w:val="center"/>
    </w:pPr>
    <w:rPr>
      <w:b/>
      <w:color w:val="808080" w:themeColor="background1" w:themeShade="80"/>
      <w:sz w:val="36"/>
      <w:szCs w:val="36"/>
    </w:rPr>
  </w:style>
  <w:style w:type="character" w:customStyle="1" w:styleId="TitleChar">
    <w:name w:val="Title Char"/>
    <w:basedOn w:val="DefaultParagraphFont"/>
    <w:link w:val="Title"/>
    <w:uiPriority w:val="10"/>
    <w:rsid w:val="00944B68"/>
    <w:rPr>
      <w:rFonts w:ascii="Arial" w:hAnsi="Arial" w:cs="Arial"/>
      <w:b/>
      <w:color w:val="808080" w:themeColor="background1" w:themeShade="80"/>
      <w:sz w:val="36"/>
      <w:szCs w:val="36"/>
    </w:rPr>
  </w:style>
  <w:style w:type="paragraph" w:styleId="Subtitle">
    <w:name w:val="Subtitle"/>
    <w:basedOn w:val="Normal"/>
    <w:next w:val="Normal"/>
    <w:link w:val="SubtitleChar"/>
    <w:uiPriority w:val="11"/>
    <w:qFormat/>
    <w:rsid w:val="003F1637"/>
    <w:pPr>
      <w:jc w:val="center"/>
    </w:pPr>
    <w:rPr>
      <w:b/>
      <w:color w:val="A6A6A6" w:themeColor="background1" w:themeShade="A6"/>
      <w:sz w:val="40"/>
    </w:rPr>
  </w:style>
  <w:style w:type="character" w:customStyle="1" w:styleId="SubtitleChar">
    <w:name w:val="Subtitle Char"/>
    <w:basedOn w:val="DefaultParagraphFont"/>
    <w:link w:val="Subtitle"/>
    <w:uiPriority w:val="11"/>
    <w:rsid w:val="003F1637"/>
    <w:rPr>
      <w:rFonts w:ascii="Arial" w:hAnsi="Arial" w:cs="Arial"/>
      <w:b/>
      <w:color w:val="A6A6A6" w:themeColor="background1" w:themeShade="A6"/>
      <w:sz w:val="40"/>
    </w:rPr>
  </w:style>
  <w:style w:type="character" w:customStyle="1" w:styleId="Heading3Char">
    <w:name w:val="Heading 3 Char"/>
    <w:basedOn w:val="DefaultParagraphFont"/>
    <w:link w:val="Heading3"/>
    <w:uiPriority w:val="9"/>
    <w:rsid w:val="00A93669"/>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73F7F-9A3D-B447-A998-0694935F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588</Words>
  <Characters>3357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AASW</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Britt</dc:creator>
  <cp:lastModifiedBy>Peter Marrington</cp:lastModifiedBy>
  <cp:revision>13</cp:revision>
  <cp:lastPrinted>2014-05-31T23:55:00Z</cp:lastPrinted>
  <dcterms:created xsi:type="dcterms:W3CDTF">2014-05-31T11:23:00Z</dcterms:created>
  <dcterms:modified xsi:type="dcterms:W3CDTF">2014-06-02T07:21:00Z</dcterms:modified>
</cp:coreProperties>
</file>